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312" w:afterLines="100" w:line="500" w:lineRule="exact"/>
        <w:jc w:val="center"/>
        <w:rPr>
          <w:rFonts w:hint="eastAsia" w:ascii="仿宋" w:hAnsi="仿宋" w:eastAsia="仿宋" w:cs="仿宋"/>
          <w:b/>
          <w:sz w:val="32"/>
          <w:szCs w:val="32"/>
        </w:rPr>
      </w:pPr>
      <w:r>
        <w:rPr>
          <w:rFonts w:hint="eastAsia" w:ascii="仿宋" w:hAnsi="仿宋" w:eastAsia="仿宋" w:cs="仿宋"/>
          <w:b/>
          <w:sz w:val="32"/>
          <w:szCs w:val="32"/>
        </w:rPr>
        <w:t>商务要求响应表</w:t>
      </w:r>
    </w:p>
    <w:p>
      <w:pPr>
        <w:spacing w:line="500" w:lineRule="exact"/>
        <w:rPr>
          <w:rFonts w:hint="eastAsia" w:ascii="仿宋" w:hAnsi="仿宋" w:eastAsia="仿宋" w:cs="仿宋"/>
          <w:sz w:val="24"/>
        </w:rPr>
      </w:pPr>
      <w:r>
        <w:rPr>
          <w:rFonts w:hint="eastAsia" w:ascii="仿宋" w:hAnsi="仿宋" w:eastAsia="仿宋" w:cs="仿宋"/>
          <w:sz w:val="24"/>
        </w:rPr>
        <w:t>采购项目名称：</w:t>
      </w:r>
      <w:r>
        <w:rPr>
          <w:rFonts w:hint="eastAsia" w:ascii="仿宋" w:hAnsi="仿宋" w:eastAsia="仿宋" w:cs="仿宋"/>
          <w:sz w:val="24"/>
          <w:highlight w:val="none"/>
          <w:u w:val="single"/>
        </w:rPr>
        <w:t xml:space="preserve"> </w:t>
      </w:r>
      <w:r>
        <w:rPr>
          <w:rFonts w:hint="eastAsia" w:ascii="仿宋" w:hAnsi="仿宋" w:eastAsia="仿宋" w:cs="仿宋"/>
          <w:b/>
          <w:bCs/>
          <w:sz w:val="28"/>
          <w:szCs w:val="28"/>
          <w:highlight w:val="none"/>
          <w:u w:val="single"/>
          <w:lang w:val="en-US" w:eastAsia="zh-CN"/>
        </w:rPr>
        <w:t>广西壮族自治区人民医院棉胎采购</w:t>
      </w:r>
      <w:bookmarkStart w:id="0" w:name="_GoBack"/>
      <w:bookmarkEnd w:id="0"/>
      <w:r>
        <w:rPr>
          <w:rFonts w:hint="eastAsia" w:ascii="仿宋" w:hAnsi="仿宋" w:eastAsia="仿宋" w:cs="仿宋"/>
          <w:b/>
          <w:bCs/>
          <w:sz w:val="28"/>
          <w:szCs w:val="28"/>
          <w:highlight w:val="none"/>
          <w:u w:val="single"/>
          <w:lang w:val="en-US" w:eastAsia="zh-CN"/>
        </w:rPr>
        <w:t>项目</w:t>
      </w:r>
      <w:r>
        <w:rPr>
          <w:rFonts w:hint="eastAsia" w:ascii="仿宋" w:hAnsi="仿宋" w:eastAsia="仿宋" w:cs="仿宋"/>
          <w:sz w:val="24"/>
          <w:u w:val="single"/>
        </w:rPr>
        <w:t xml:space="preserve">  </w:t>
      </w:r>
    </w:p>
    <w:p>
      <w:pPr>
        <w:spacing w:line="500" w:lineRule="exact"/>
        <w:rPr>
          <w:rFonts w:hint="eastAsia" w:ascii="仿宋" w:hAnsi="仿宋" w:eastAsia="仿宋" w:cs="仿宋"/>
          <w:sz w:val="24"/>
          <w:u w:val="single"/>
        </w:rPr>
      </w:pPr>
      <w:r>
        <w:rPr>
          <w:rFonts w:hint="eastAsia" w:ascii="仿宋" w:hAnsi="仿宋" w:eastAsia="仿宋" w:cs="仿宋"/>
          <w:sz w:val="24"/>
          <w:u w:val="single"/>
        </w:rPr>
        <w:t>按商务要求填写</w:t>
      </w:r>
    </w:p>
    <w:tbl>
      <w:tblPr>
        <w:tblStyle w:val="8"/>
        <w:tblW w:w="98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2"/>
        <w:gridCol w:w="4320"/>
        <w:gridCol w:w="1230"/>
        <w:gridCol w:w="2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592" w:type="dxa"/>
            <w:vAlign w:val="center"/>
          </w:tcPr>
          <w:p>
            <w:pPr>
              <w:pStyle w:val="7"/>
              <w:spacing w:line="500" w:lineRule="exact"/>
              <w:ind w:firstLine="0" w:firstLineChars="0"/>
              <w:jc w:val="center"/>
              <w:rPr>
                <w:rFonts w:hint="eastAsia" w:ascii="仿宋" w:hAnsi="仿宋" w:eastAsia="仿宋" w:cs="仿宋"/>
                <w:sz w:val="24"/>
              </w:rPr>
            </w:pPr>
            <w:r>
              <w:rPr>
                <w:rFonts w:hint="eastAsia" w:ascii="仿宋" w:hAnsi="仿宋" w:eastAsia="仿宋" w:cs="仿宋"/>
                <w:sz w:val="24"/>
              </w:rPr>
              <w:t>项目</w:t>
            </w:r>
          </w:p>
        </w:tc>
        <w:tc>
          <w:tcPr>
            <w:tcW w:w="4320" w:type="dxa"/>
            <w:vAlign w:val="center"/>
          </w:tcPr>
          <w:p>
            <w:pPr>
              <w:pStyle w:val="7"/>
              <w:spacing w:line="500" w:lineRule="exact"/>
              <w:ind w:firstLine="0" w:firstLineChars="0"/>
              <w:jc w:val="center"/>
              <w:rPr>
                <w:rFonts w:hint="eastAsia" w:ascii="仿宋" w:hAnsi="仿宋" w:eastAsia="仿宋" w:cs="仿宋"/>
                <w:sz w:val="24"/>
              </w:rPr>
            </w:pPr>
            <w:r>
              <w:rPr>
                <w:rFonts w:hint="eastAsia" w:ascii="仿宋" w:hAnsi="仿宋" w:eastAsia="仿宋" w:cs="仿宋"/>
                <w:sz w:val="24"/>
              </w:rPr>
              <w:t>文件要求</w:t>
            </w:r>
          </w:p>
        </w:tc>
        <w:tc>
          <w:tcPr>
            <w:tcW w:w="1230" w:type="dxa"/>
            <w:vAlign w:val="center"/>
          </w:tcPr>
          <w:p>
            <w:pPr>
              <w:pStyle w:val="7"/>
              <w:spacing w:line="500" w:lineRule="exact"/>
              <w:ind w:firstLine="0" w:firstLineChars="0"/>
              <w:jc w:val="center"/>
              <w:rPr>
                <w:rFonts w:hint="eastAsia" w:ascii="仿宋" w:hAnsi="仿宋" w:eastAsia="仿宋" w:cs="仿宋"/>
                <w:sz w:val="24"/>
              </w:rPr>
            </w:pPr>
            <w:r>
              <w:rPr>
                <w:rFonts w:hint="eastAsia" w:ascii="仿宋" w:hAnsi="仿宋" w:eastAsia="仿宋" w:cs="仿宋"/>
                <w:sz w:val="24"/>
              </w:rPr>
              <w:t>是否响应</w:t>
            </w:r>
          </w:p>
        </w:tc>
        <w:tc>
          <w:tcPr>
            <w:tcW w:w="2671" w:type="dxa"/>
            <w:vAlign w:val="center"/>
          </w:tcPr>
          <w:p>
            <w:pPr>
              <w:adjustRightInd w:val="0"/>
              <w:snapToGrid w:val="0"/>
              <w:spacing w:line="500" w:lineRule="exact"/>
              <w:jc w:val="center"/>
              <w:rPr>
                <w:rFonts w:hint="eastAsia" w:ascii="仿宋" w:hAnsi="仿宋" w:eastAsia="仿宋" w:cs="仿宋"/>
                <w:sz w:val="24"/>
              </w:rPr>
            </w:pPr>
            <w:r>
              <w:rPr>
                <w:rFonts w:hint="eastAsia" w:ascii="仿宋" w:hAnsi="仿宋" w:eastAsia="仿宋" w:cs="仿宋"/>
                <w:sz w:val="24"/>
              </w:rPr>
              <w:t>供应商的承诺或说明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2" w:type="dxa"/>
            <w:vAlign w:val="center"/>
          </w:tcPr>
          <w:p>
            <w:pPr>
              <w:snapToGrid w:val="0"/>
              <w:spacing w:line="500" w:lineRule="exact"/>
              <w:jc w:val="center"/>
              <w:rPr>
                <w:rFonts w:hint="default" w:ascii="仿宋" w:hAnsi="仿宋" w:eastAsia="仿宋" w:cs="仿宋"/>
                <w:color w:val="auto"/>
                <w:sz w:val="24"/>
                <w:lang w:val="en-US" w:eastAsia="zh-CN"/>
              </w:rPr>
            </w:pPr>
            <w:r>
              <w:rPr>
                <w:rFonts w:hint="eastAsia" w:ascii="仿宋" w:hAnsi="仿宋" w:eastAsia="仿宋" w:cs="仿宋"/>
                <w:color w:val="auto"/>
                <w:sz w:val="21"/>
                <w:szCs w:val="21"/>
                <w:highlight w:val="none"/>
                <w:lang w:val="en-US" w:eastAsia="zh-CN"/>
              </w:rPr>
              <w:t>报价要求</w:t>
            </w:r>
          </w:p>
        </w:tc>
        <w:tc>
          <w:tcPr>
            <w:tcW w:w="4320" w:type="dxa"/>
            <w:vAlign w:val="center"/>
          </w:tcPr>
          <w:p>
            <w:pPr>
              <w:spacing w:line="360" w:lineRule="auto"/>
              <w:ind w:right="97" w:rightChars="46"/>
              <w:jc w:val="left"/>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1、某供应商最终报价=∑（单项产品报价*单项产品暂估采购数量）；</w:t>
            </w:r>
          </w:p>
          <w:p>
            <w:pPr>
              <w:spacing w:line="360" w:lineRule="auto"/>
              <w:ind w:right="97" w:rightChars="46"/>
              <w:jc w:val="left"/>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2、各产品总报价均不得超过限价要求，否则报价无效；</w:t>
            </w:r>
          </w:p>
          <w:p>
            <w:pPr>
              <w:spacing w:line="360" w:lineRule="auto"/>
              <w:ind w:right="97" w:rightChars="46"/>
              <w:jc w:val="left"/>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3、供应商在竞价时必须上传加盖公章的报价表以及商务要求响应表，否则报价无效。</w:t>
            </w:r>
          </w:p>
          <w:p>
            <w:pPr>
              <w:pStyle w:val="6"/>
              <w:spacing w:line="500" w:lineRule="exact"/>
              <w:jc w:val="center"/>
              <w:rPr>
                <w:rFonts w:hint="default" w:ascii="仿宋" w:hAnsi="仿宋" w:eastAsia="仿宋" w:cs="仿宋"/>
                <w:color w:val="auto"/>
                <w:kern w:val="2"/>
                <w:sz w:val="24"/>
                <w:szCs w:val="24"/>
                <w:lang w:val="en-US" w:eastAsia="zh-CN"/>
              </w:rPr>
            </w:pPr>
            <w:r>
              <w:rPr>
                <w:rFonts w:hint="eastAsia" w:ascii="仿宋" w:hAnsi="仿宋" w:eastAsia="仿宋" w:cs="仿宋"/>
                <w:color w:val="auto"/>
                <w:kern w:val="2"/>
                <w:sz w:val="21"/>
                <w:szCs w:val="21"/>
                <w:highlight w:val="none"/>
                <w:lang w:val="en-US" w:eastAsia="zh-CN" w:bidi="ar-SA"/>
              </w:rPr>
              <w:t>4、最终报价应包含由此产生的货款、运输装卸费、税费、保管费、保险费等全部费用，医院不再支付其他费用。</w:t>
            </w:r>
          </w:p>
        </w:tc>
        <w:tc>
          <w:tcPr>
            <w:tcW w:w="1230" w:type="dxa"/>
            <w:vAlign w:val="center"/>
          </w:tcPr>
          <w:p>
            <w:pPr>
              <w:pStyle w:val="6"/>
              <w:spacing w:line="500" w:lineRule="exact"/>
              <w:jc w:val="center"/>
              <w:rPr>
                <w:rFonts w:hint="default" w:ascii="仿宋" w:hAnsi="仿宋" w:eastAsia="仿宋" w:cs="仿宋"/>
                <w:kern w:val="2"/>
                <w:sz w:val="24"/>
                <w:szCs w:val="24"/>
                <w:lang w:val="en-US" w:eastAsia="zh-CN"/>
              </w:rPr>
            </w:pPr>
            <w:r>
              <w:rPr>
                <w:rFonts w:hint="eastAsia" w:ascii="仿宋" w:hAnsi="仿宋" w:eastAsia="仿宋" w:cs="仿宋"/>
                <w:kern w:val="2"/>
                <w:sz w:val="24"/>
                <w:szCs w:val="24"/>
                <w:lang w:val="en-US" w:eastAsia="zh-CN"/>
              </w:rPr>
              <w:t>是</w:t>
            </w:r>
          </w:p>
        </w:tc>
        <w:tc>
          <w:tcPr>
            <w:tcW w:w="2671" w:type="dxa"/>
            <w:vAlign w:val="center"/>
          </w:tcPr>
          <w:p>
            <w:pPr>
              <w:pStyle w:val="6"/>
              <w:spacing w:line="500" w:lineRule="exact"/>
              <w:jc w:val="center"/>
              <w:rPr>
                <w:rFonts w:hint="default" w:ascii="仿宋" w:hAnsi="仿宋" w:eastAsia="仿宋" w:cs="仿宋"/>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2" w:type="dxa"/>
            <w:vAlign w:val="center"/>
          </w:tcPr>
          <w:p>
            <w:pPr>
              <w:snapToGrid w:val="0"/>
              <w:spacing w:line="500" w:lineRule="exact"/>
              <w:jc w:val="center"/>
              <w:rPr>
                <w:rFonts w:hint="eastAsia" w:ascii="仿宋" w:hAnsi="仿宋" w:eastAsia="仿宋" w:cs="仿宋"/>
                <w:color w:val="auto"/>
                <w:sz w:val="24"/>
              </w:rPr>
            </w:pPr>
            <w:r>
              <w:rPr>
                <w:rFonts w:hint="eastAsia" w:ascii="仿宋" w:hAnsi="仿宋" w:eastAsia="仿宋" w:cs="仿宋"/>
                <w:color w:val="auto"/>
                <w:sz w:val="21"/>
                <w:szCs w:val="21"/>
              </w:rPr>
              <w:t>质保期</w:t>
            </w:r>
          </w:p>
        </w:tc>
        <w:tc>
          <w:tcPr>
            <w:tcW w:w="4320" w:type="dxa"/>
            <w:vAlign w:val="center"/>
          </w:tcPr>
          <w:p>
            <w:pPr>
              <w:spacing w:line="360" w:lineRule="auto"/>
              <w:ind w:right="97" w:rightChars="46"/>
              <w:jc w:val="left"/>
              <w:rPr>
                <w:rFonts w:hint="eastAsia" w:ascii="仿宋" w:hAnsi="仿宋" w:eastAsia="仿宋" w:cs="仿宋"/>
                <w:color w:val="auto"/>
                <w:sz w:val="21"/>
                <w:szCs w:val="21"/>
              </w:rPr>
            </w:pPr>
            <w:r>
              <w:rPr>
                <w:rFonts w:hint="eastAsia" w:ascii="仿宋" w:hAnsi="仿宋" w:eastAsia="仿宋" w:cs="仿宋"/>
                <w:color w:val="auto"/>
                <w:sz w:val="21"/>
                <w:szCs w:val="21"/>
              </w:rPr>
              <w:t>1、供应商应明确承诺：按国家有关产品“三包”规定执行“三包”，货物验收合格后，自安装验收合格之日起质保期1年。</w:t>
            </w:r>
          </w:p>
          <w:p>
            <w:pPr>
              <w:pStyle w:val="6"/>
              <w:spacing w:line="500" w:lineRule="exact"/>
              <w:jc w:val="center"/>
              <w:rPr>
                <w:rFonts w:hint="eastAsia" w:ascii="仿宋" w:hAnsi="仿宋" w:eastAsia="仿宋" w:cs="仿宋"/>
                <w:color w:val="auto"/>
                <w:kern w:val="2"/>
                <w:sz w:val="24"/>
                <w:szCs w:val="24"/>
              </w:rPr>
            </w:pPr>
            <w:r>
              <w:rPr>
                <w:rFonts w:hint="eastAsia" w:ascii="仿宋" w:hAnsi="仿宋" w:eastAsia="仿宋" w:cs="仿宋"/>
                <w:color w:val="auto"/>
                <w:sz w:val="21"/>
                <w:szCs w:val="21"/>
              </w:rPr>
              <w:t>2、质量保证期承诺优于国家“三包”规定的，或优于采购文件规定的，按供应商实际承诺执行。</w:t>
            </w:r>
          </w:p>
        </w:tc>
        <w:tc>
          <w:tcPr>
            <w:tcW w:w="1230" w:type="dxa"/>
            <w:vAlign w:val="center"/>
          </w:tcPr>
          <w:p>
            <w:pPr>
              <w:spacing w:line="500" w:lineRule="exact"/>
              <w:jc w:val="center"/>
              <w:rPr>
                <w:rFonts w:hint="eastAsia" w:ascii="仿宋" w:hAnsi="仿宋" w:eastAsia="仿宋" w:cs="仿宋"/>
                <w:kern w:val="2"/>
                <w:sz w:val="24"/>
                <w:szCs w:val="24"/>
              </w:rPr>
            </w:pPr>
            <w:r>
              <w:rPr>
                <w:rFonts w:hint="eastAsia" w:ascii="仿宋" w:hAnsi="仿宋" w:eastAsia="仿宋" w:cs="仿宋"/>
                <w:kern w:val="2"/>
                <w:sz w:val="24"/>
                <w:szCs w:val="24"/>
                <w:lang w:val="en-US" w:eastAsia="zh-CN"/>
              </w:rPr>
              <w:t>是</w:t>
            </w:r>
          </w:p>
        </w:tc>
        <w:tc>
          <w:tcPr>
            <w:tcW w:w="2671" w:type="dxa"/>
            <w:vAlign w:val="center"/>
          </w:tcPr>
          <w:p>
            <w:pPr>
              <w:spacing w:line="500" w:lineRule="exact"/>
              <w:jc w:val="center"/>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2" w:type="dxa"/>
            <w:vAlign w:val="center"/>
          </w:tcPr>
          <w:p>
            <w:pPr>
              <w:snapToGrid w:val="0"/>
              <w:spacing w:line="500" w:lineRule="exact"/>
              <w:jc w:val="center"/>
              <w:rPr>
                <w:rFonts w:hint="eastAsia" w:ascii="仿宋" w:hAnsi="仿宋" w:eastAsia="仿宋" w:cs="仿宋"/>
                <w:color w:val="auto"/>
                <w:sz w:val="24"/>
              </w:rPr>
            </w:pPr>
            <w:r>
              <w:rPr>
                <w:rFonts w:hint="eastAsia" w:ascii="仿宋" w:hAnsi="仿宋" w:eastAsia="仿宋" w:cs="仿宋"/>
                <w:color w:val="auto"/>
                <w:sz w:val="21"/>
                <w:szCs w:val="21"/>
              </w:rPr>
              <w:t>付款方式</w:t>
            </w:r>
          </w:p>
        </w:tc>
        <w:tc>
          <w:tcPr>
            <w:tcW w:w="4320" w:type="dxa"/>
            <w:vAlign w:val="center"/>
          </w:tcPr>
          <w:p>
            <w:pPr>
              <w:pStyle w:val="6"/>
              <w:spacing w:line="500" w:lineRule="exact"/>
              <w:jc w:val="center"/>
              <w:rPr>
                <w:rFonts w:hint="eastAsia" w:ascii="仿宋" w:hAnsi="仿宋" w:eastAsia="仿宋" w:cs="仿宋"/>
                <w:color w:val="auto"/>
                <w:kern w:val="2"/>
                <w:sz w:val="24"/>
                <w:szCs w:val="24"/>
              </w:rPr>
            </w:pPr>
            <w:r>
              <w:rPr>
                <w:rFonts w:hint="eastAsia" w:ascii="仿宋" w:hAnsi="仿宋" w:eastAsia="仿宋" w:cs="仿宋"/>
                <w:color w:val="auto"/>
                <w:sz w:val="21"/>
                <w:szCs w:val="21"/>
                <w:highlight w:val="none"/>
                <w:lang w:val="en-US" w:eastAsia="zh-CN"/>
              </w:rPr>
              <w:t>成交供应商每月按采购订单及时供应货物，次月与医院就上月双方实际验收合格且出库的货物核对后，确认结算明细并开具有效增值税发票，医院收到发票支付货款。</w:t>
            </w:r>
          </w:p>
        </w:tc>
        <w:tc>
          <w:tcPr>
            <w:tcW w:w="1230" w:type="dxa"/>
            <w:vAlign w:val="center"/>
          </w:tcPr>
          <w:p>
            <w:pPr>
              <w:spacing w:line="500" w:lineRule="exact"/>
              <w:jc w:val="center"/>
              <w:rPr>
                <w:rFonts w:hint="eastAsia" w:ascii="仿宋" w:hAnsi="仿宋" w:eastAsia="仿宋" w:cs="仿宋"/>
                <w:kern w:val="2"/>
                <w:sz w:val="24"/>
                <w:szCs w:val="24"/>
              </w:rPr>
            </w:pPr>
            <w:r>
              <w:rPr>
                <w:rFonts w:hint="eastAsia" w:ascii="仿宋" w:hAnsi="仿宋" w:eastAsia="仿宋" w:cs="仿宋"/>
                <w:kern w:val="2"/>
                <w:sz w:val="24"/>
                <w:szCs w:val="24"/>
                <w:lang w:val="en-US" w:eastAsia="zh-CN"/>
              </w:rPr>
              <w:t>是</w:t>
            </w:r>
          </w:p>
        </w:tc>
        <w:tc>
          <w:tcPr>
            <w:tcW w:w="2671" w:type="dxa"/>
            <w:vAlign w:val="center"/>
          </w:tcPr>
          <w:p>
            <w:pPr>
              <w:spacing w:line="500" w:lineRule="exact"/>
              <w:jc w:val="center"/>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2" w:type="dxa"/>
            <w:vAlign w:val="center"/>
          </w:tcPr>
          <w:p>
            <w:pPr>
              <w:spacing w:line="500" w:lineRule="exact"/>
              <w:jc w:val="center"/>
              <w:rPr>
                <w:rFonts w:hint="eastAsia" w:ascii="仿宋" w:hAnsi="仿宋" w:eastAsia="仿宋" w:cs="仿宋"/>
                <w:color w:val="auto"/>
                <w:sz w:val="24"/>
              </w:rPr>
            </w:pPr>
            <w:r>
              <w:rPr>
                <w:rFonts w:hint="eastAsia" w:ascii="仿宋" w:hAnsi="仿宋" w:eastAsia="仿宋" w:cs="仿宋"/>
                <w:color w:val="auto"/>
                <w:sz w:val="21"/>
                <w:szCs w:val="21"/>
              </w:rPr>
              <w:t>履约保证金</w:t>
            </w:r>
          </w:p>
        </w:tc>
        <w:tc>
          <w:tcPr>
            <w:tcW w:w="4320" w:type="dxa"/>
            <w:vAlign w:val="center"/>
          </w:tcPr>
          <w:p>
            <w:pPr>
              <w:widowControl/>
              <w:spacing w:line="360" w:lineRule="auto"/>
              <w:jc w:val="left"/>
              <w:rPr>
                <w:rFonts w:hint="eastAsia" w:ascii="仿宋" w:hAnsi="仿宋" w:eastAsia="仿宋" w:cs="仿宋"/>
                <w:color w:val="auto"/>
                <w:sz w:val="21"/>
                <w:szCs w:val="21"/>
              </w:rPr>
            </w:pPr>
            <w:r>
              <w:rPr>
                <w:rFonts w:hint="eastAsia" w:ascii="仿宋" w:hAnsi="仿宋" w:eastAsia="仿宋" w:cs="仿宋"/>
                <w:color w:val="auto"/>
                <w:sz w:val="21"/>
                <w:szCs w:val="21"/>
              </w:rPr>
              <w:t>1、履约保证金为成交金额的3%（如成交供应商人为中小微企业，履约保证金数额为成交金额的2%）；</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2、履约保证金提交方式：转账或电汇形式。</w:t>
            </w:r>
          </w:p>
          <w:p>
            <w:pPr>
              <w:widowControl/>
              <w:spacing w:line="360" w:lineRule="auto"/>
              <w:jc w:val="left"/>
              <w:rPr>
                <w:rFonts w:hint="eastAsia" w:ascii="仿宋" w:hAnsi="仿宋" w:eastAsia="仿宋" w:cs="仿宋"/>
                <w:color w:val="auto"/>
                <w:sz w:val="21"/>
                <w:szCs w:val="21"/>
              </w:rPr>
            </w:pPr>
            <w:r>
              <w:rPr>
                <w:rFonts w:hint="eastAsia" w:ascii="仿宋" w:hAnsi="仿宋" w:eastAsia="仿宋" w:cs="仿宋"/>
                <w:color w:val="auto"/>
                <w:sz w:val="21"/>
                <w:szCs w:val="21"/>
              </w:rPr>
              <w:t>3、履约保证金账户：交到</w:t>
            </w:r>
            <w:r>
              <w:rPr>
                <w:rFonts w:hint="eastAsia" w:ascii="仿宋" w:hAnsi="仿宋" w:eastAsia="仿宋" w:cs="仿宋"/>
                <w:color w:val="auto"/>
                <w:sz w:val="21"/>
                <w:szCs w:val="21"/>
                <w:lang w:eastAsia="zh-CN"/>
              </w:rPr>
              <w:t>医院</w:t>
            </w:r>
            <w:r>
              <w:rPr>
                <w:rFonts w:hint="eastAsia" w:ascii="仿宋" w:hAnsi="仿宋" w:eastAsia="仿宋" w:cs="仿宋"/>
                <w:color w:val="auto"/>
                <w:sz w:val="21"/>
                <w:szCs w:val="21"/>
              </w:rPr>
              <w:t>指定账户。</w:t>
            </w:r>
          </w:p>
          <w:p>
            <w:pPr>
              <w:pStyle w:val="6"/>
              <w:spacing w:line="500" w:lineRule="exact"/>
              <w:jc w:val="center"/>
              <w:rPr>
                <w:rFonts w:hint="eastAsia" w:ascii="仿宋" w:hAnsi="仿宋" w:eastAsia="仿宋" w:cs="仿宋"/>
                <w:color w:val="auto"/>
                <w:kern w:val="2"/>
                <w:sz w:val="24"/>
                <w:szCs w:val="24"/>
              </w:rPr>
            </w:pPr>
            <w:r>
              <w:rPr>
                <w:rFonts w:hint="eastAsia" w:ascii="仿宋" w:hAnsi="仿宋" w:eastAsia="仿宋" w:cs="仿宋"/>
                <w:color w:val="auto"/>
                <w:sz w:val="21"/>
                <w:szCs w:val="21"/>
              </w:rPr>
              <w:t>4、成交供应商在签订合同之前，把履约保证金足额交到</w:t>
            </w:r>
            <w:r>
              <w:rPr>
                <w:rFonts w:hint="eastAsia" w:ascii="仿宋" w:hAnsi="仿宋" w:eastAsia="仿宋" w:cs="仿宋"/>
                <w:color w:val="auto"/>
                <w:sz w:val="21"/>
                <w:szCs w:val="21"/>
                <w:lang w:eastAsia="zh-CN"/>
              </w:rPr>
              <w:t>医院</w:t>
            </w:r>
            <w:r>
              <w:rPr>
                <w:rFonts w:hint="eastAsia" w:ascii="仿宋" w:hAnsi="仿宋" w:eastAsia="仿宋" w:cs="仿宋"/>
                <w:color w:val="auto"/>
                <w:sz w:val="21"/>
                <w:szCs w:val="21"/>
              </w:rPr>
              <w:t>指定账户，否则不予签订合同。履约保证金自项目验收合格后，待成交供应商履行完质保义务后无息退还。</w:t>
            </w:r>
          </w:p>
        </w:tc>
        <w:tc>
          <w:tcPr>
            <w:tcW w:w="1230" w:type="dxa"/>
            <w:vAlign w:val="center"/>
          </w:tcPr>
          <w:p>
            <w:pPr>
              <w:spacing w:line="500" w:lineRule="exact"/>
              <w:jc w:val="center"/>
              <w:rPr>
                <w:rFonts w:hint="eastAsia" w:ascii="仿宋" w:hAnsi="仿宋" w:eastAsia="仿宋" w:cs="仿宋"/>
                <w:kern w:val="2"/>
                <w:sz w:val="24"/>
                <w:szCs w:val="24"/>
              </w:rPr>
            </w:pPr>
            <w:r>
              <w:rPr>
                <w:rFonts w:hint="eastAsia" w:ascii="仿宋" w:hAnsi="仿宋" w:eastAsia="仿宋" w:cs="仿宋"/>
                <w:kern w:val="2"/>
                <w:sz w:val="24"/>
                <w:szCs w:val="24"/>
                <w:lang w:val="en-US" w:eastAsia="zh-CN"/>
              </w:rPr>
              <w:t>是</w:t>
            </w:r>
          </w:p>
        </w:tc>
        <w:tc>
          <w:tcPr>
            <w:tcW w:w="2671" w:type="dxa"/>
            <w:vAlign w:val="center"/>
          </w:tcPr>
          <w:p>
            <w:pPr>
              <w:spacing w:line="500" w:lineRule="exact"/>
              <w:jc w:val="center"/>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2" w:type="dxa"/>
            <w:vAlign w:val="center"/>
          </w:tcPr>
          <w:p>
            <w:pPr>
              <w:spacing w:line="500" w:lineRule="exact"/>
              <w:jc w:val="center"/>
              <w:rPr>
                <w:rFonts w:hint="eastAsia" w:ascii="仿宋" w:hAnsi="仿宋" w:eastAsia="仿宋" w:cs="仿宋"/>
                <w:sz w:val="24"/>
              </w:rPr>
            </w:pPr>
            <w:r>
              <w:rPr>
                <w:rFonts w:hint="eastAsia" w:ascii="仿宋" w:hAnsi="仿宋" w:eastAsia="仿宋" w:cs="仿宋"/>
                <w:sz w:val="21"/>
                <w:szCs w:val="21"/>
              </w:rPr>
              <w:t>服务要求</w:t>
            </w:r>
          </w:p>
        </w:tc>
        <w:tc>
          <w:tcPr>
            <w:tcW w:w="4320" w:type="dxa"/>
            <w:vAlign w:val="center"/>
          </w:tcPr>
          <w:p>
            <w:pPr>
              <w:pStyle w:val="10"/>
              <w:adjustRightInd/>
              <w:spacing w:line="36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1、在合同期内，</w:t>
            </w:r>
            <w:r>
              <w:rPr>
                <w:rFonts w:hint="eastAsia" w:ascii="仿宋" w:hAnsi="仿宋" w:eastAsia="仿宋" w:cs="仿宋"/>
                <w:color w:val="auto"/>
                <w:sz w:val="21"/>
                <w:szCs w:val="21"/>
                <w:lang w:eastAsia="zh-CN"/>
              </w:rPr>
              <w:t>成交供应商</w:t>
            </w:r>
            <w:r>
              <w:rPr>
                <w:rFonts w:hint="eastAsia" w:ascii="仿宋" w:hAnsi="仿宋" w:eastAsia="仿宋" w:cs="仿宋"/>
                <w:color w:val="auto"/>
                <w:sz w:val="21"/>
                <w:szCs w:val="21"/>
              </w:rPr>
              <w:t>（成交供应商）需根据</w:t>
            </w:r>
            <w:r>
              <w:rPr>
                <w:rFonts w:hint="eastAsia" w:ascii="仿宋" w:hAnsi="仿宋" w:eastAsia="仿宋" w:cs="仿宋"/>
                <w:color w:val="auto"/>
                <w:sz w:val="21"/>
                <w:szCs w:val="21"/>
                <w:lang w:eastAsia="zh-CN"/>
              </w:rPr>
              <w:t>医院</w:t>
            </w:r>
            <w:r>
              <w:rPr>
                <w:rFonts w:hint="eastAsia" w:ascii="仿宋" w:hAnsi="仿宋" w:eastAsia="仿宋" w:cs="仿宋"/>
                <w:color w:val="auto"/>
                <w:sz w:val="21"/>
                <w:szCs w:val="21"/>
              </w:rPr>
              <w:t>的采购要求按中标单价（合同价）按时供货。若</w:t>
            </w:r>
            <w:r>
              <w:rPr>
                <w:rFonts w:hint="eastAsia" w:ascii="仿宋" w:hAnsi="仿宋" w:eastAsia="仿宋" w:cs="仿宋"/>
                <w:color w:val="auto"/>
                <w:sz w:val="21"/>
                <w:szCs w:val="21"/>
                <w:lang w:eastAsia="zh-CN"/>
              </w:rPr>
              <w:t>成交供应商</w:t>
            </w:r>
            <w:r>
              <w:rPr>
                <w:rFonts w:hint="eastAsia" w:ascii="仿宋" w:hAnsi="仿宋" w:eastAsia="仿宋" w:cs="仿宋"/>
                <w:color w:val="auto"/>
                <w:sz w:val="21"/>
                <w:szCs w:val="21"/>
              </w:rPr>
              <w:t>不能按时供货，</w:t>
            </w:r>
            <w:r>
              <w:rPr>
                <w:rFonts w:hint="eastAsia" w:ascii="仿宋" w:hAnsi="仿宋" w:eastAsia="仿宋" w:cs="仿宋"/>
                <w:color w:val="auto"/>
                <w:sz w:val="21"/>
                <w:szCs w:val="21"/>
                <w:lang w:eastAsia="zh-CN"/>
              </w:rPr>
              <w:t>医院</w:t>
            </w:r>
            <w:r>
              <w:rPr>
                <w:rFonts w:hint="eastAsia" w:ascii="仿宋" w:hAnsi="仿宋" w:eastAsia="仿宋" w:cs="仿宋"/>
                <w:color w:val="auto"/>
                <w:sz w:val="21"/>
                <w:szCs w:val="21"/>
              </w:rPr>
              <w:t>有权另选第三方供货，若第三方供货的价格超出了跟</w:t>
            </w:r>
            <w:r>
              <w:rPr>
                <w:rFonts w:hint="eastAsia" w:ascii="仿宋" w:hAnsi="仿宋" w:eastAsia="仿宋" w:cs="仿宋"/>
                <w:color w:val="auto"/>
                <w:sz w:val="21"/>
                <w:szCs w:val="21"/>
                <w:lang w:eastAsia="zh-CN"/>
              </w:rPr>
              <w:t>成交供应商</w:t>
            </w:r>
            <w:r>
              <w:rPr>
                <w:rFonts w:hint="eastAsia" w:ascii="仿宋" w:hAnsi="仿宋" w:eastAsia="仿宋" w:cs="仿宋"/>
                <w:color w:val="auto"/>
                <w:sz w:val="21"/>
                <w:szCs w:val="21"/>
              </w:rPr>
              <w:t>签订的原合同单价，溢价部分费用由</w:t>
            </w:r>
            <w:r>
              <w:rPr>
                <w:rFonts w:hint="eastAsia" w:ascii="仿宋" w:hAnsi="仿宋" w:eastAsia="仿宋" w:cs="仿宋"/>
                <w:color w:val="auto"/>
                <w:sz w:val="21"/>
                <w:szCs w:val="21"/>
                <w:lang w:eastAsia="zh-CN"/>
              </w:rPr>
              <w:t>成交供应商</w:t>
            </w:r>
            <w:r>
              <w:rPr>
                <w:rFonts w:hint="eastAsia" w:ascii="仿宋" w:hAnsi="仿宋" w:eastAsia="仿宋" w:cs="仿宋"/>
                <w:color w:val="auto"/>
                <w:sz w:val="21"/>
                <w:szCs w:val="21"/>
              </w:rPr>
              <w:t>负责，即</w:t>
            </w:r>
            <w:r>
              <w:rPr>
                <w:rFonts w:hint="eastAsia" w:ascii="仿宋" w:hAnsi="仿宋" w:eastAsia="仿宋" w:cs="仿宋"/>
                <w:color w:val="auto"/>
                <w:sz w:val="21"/>
                <w:szCs w:val="21"/>
                <w:lang w:eastAsia="zh-CN"/>
              </w:rPr>
              <w:t>医院</w:t>
            </w:r>
            <w:r>
              <w:rPr>
                <w:rFonts w:hint="eastAsia" w:ascii="仿宋" w:hAnsi="仿宋" w:eastAsia="仿宋" w:cs="仿宋"/>
                <w:color w:val="auto"/>
                <w:sz w:val="21"/>
                <w:szCs w:val="21"/>
              </w:rPr>
              <w:t>有权用</w:t>
            </w:r>
            <w:r>
              <w:rPr>
                <w:rFonts w:hint="eastAsia" w:ascii="仿宋" w:hAnsi="仿宋" w:eastAsia="仿宋" w:cs="仿宋"/>
                <w:color w:val="auto"/>
                <w:sz w:val="21"/>
                <w:szCs w:val="21"/>
                <w:lang w:eastAsia="zh-CN"/>
              </w:rPr>
              <w:t>成交供应商</w:t>
            </w:r>
            <w:r>
              <w:rPr>
                <w:rFonts w:hint="eastAsia" w:ascii="仿宋" w:hAnsi="仿宋" w:eastAsia="仿宋" w:cs="仿宋"/>
                <w:color w:val="auto"/>
                <w:sz w:val="21"/>
                <w:szCs w:val="21"/>
              </w:rPr>
              <w:t>的履约保证金支付溢价部分费用，若履约保证金用完的，</w:t>
            </w:r>
            <w:r>
              <w:rPr>
                <w:rFonts w:hint="eastAsia" w:ascii="仿宋" w:hAnsi="仿宋" w:eastAsia="仿宋" w:cs="仿宋"/>
                <w:color w:val="auto"/>
                <w:sz w:val="21"/>
                <w:szCs w:val="21"/>
                <w:lang w:eastAsia="zh-CN"/>
              </w:rPr>
              <w:t>医院</w:t>
            </w:r>
            <w:r>
              <w:rPr>
                <w:rFonts w:hint="eastAsia" w:ascii="仿宋" w:hAnsi="仿宋" w:eastAsia="仿宋" w:cs="仿宋"/>
                <w:color w:val="auto"/>
                <w:sz w:val="21"/>
                <w:szCs w:val="21"/>
              </w:rPr>
              <w:t>有权用应支付给</w:t>
            </w:r>
            <w:r>
              <w:rPr>
                <w:rFonts w:hint="eastAsia" w:ascii="仿宋" w:hAnsi="仿宋" w:eastAsia="仿宋" w:cs="仿宋"/>
                <w:color w:val="auto"/>
                <w:sz w:val="21"/>
                <w:szCs w:val="21"/>
                <w:lang w:eastAsia="zh-CN"/>
              </w:rPr>
              <w:t>成交供应商</w:t>
            </w:r>
            <w:r>
              <w:rPr>
                <w:rFonts w:hint="eastAsia" w:ascii="仿宋" w:hAnsi="仿宋" w:eastAsia="仿宋" w:cs="仿宋"/>
                <w:color w:val="auto"/>
                <w:sz w:val="21"/>
                <w:szCs w:val="21"/>
              </w:rPr>
              <w:t>的货款来支付。</w:t>
            </w:r>
          </w:p>
          <w:p>
            <w:pPr>
              <w:pStyle w:val="10"/>
              <w:adjustRightInd/>
              <w:spacing w:line="36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 在合同期内，</w:t>
            </w:r>
            <w:r>
              <w:rPr>
                <w:rFonts w:hint="eastAsia" w:ascii="仿宋" w:hAnsi="仿宋" w:eastAsia="仿宋" w:cs="仿宋"/>
                <w:color w:val="auto"/>
                <w:sz w:val="21"/>
                <w:szCs w:val="21"/>
                <w:lang w:eastAsia="zh-CN"/>
              </w:rPr>
              <w:t>成交供应商</w:t>
            </w:r>
            <w:r>
              <w:rPr>
                <w:rFonts w:hint="eastAsia" w:ascii="仿宋" w:hAnsi="仿宋" w:eastAsia="仿宋" w:cs="仿宋"/>
                <w:color w:val="auto"/>
                <w:sz w:val="21"/>
                <w:szCs w:val="21"/>
              </w:rPr>
              <w:t>若因不能按时供货影响到了</w:t>
            </w:r>
            <w:r>
              <w:rPr>
                <w:rFonts w:hint="eastAsia" w:ascii="仿宋" w:hAnsi="仿宋" w:eastAsia="仿宋" w:cs="仿宋"/>
                <w:color w:val="auto"/>
                <w:sz w:val="21"/>
                <w:szCs w:val="21"/>
                <w:lang w:eastAsia="zh-CN"/>
              </w:rPr>
              <w:t>医院</w:t>
            </w:r>
            <w:r>
              <w:rPr>
                <w:rFonts w:hint="eastAsia" w:ascii="仿宋" w:hAnsi="仿宋" w:eastAsia="仿宋" w:cs="仿宋"/>
                <w:color w:val="auto"/>
                <w:sz w:val="21"/>
                <w:szCs w:val="21"/>
              </w:rPr>
              <w:t>的正常工作，</w:t>
            </w:r>
            <w:r>
              <w:rPr>
                <w:rFonts w:hint="eastAsia" w:ascii="仿宋" w:hAnsi="仿宋" w:eastAsia="仿宋" w:cs="仿宋"/>
                <w:color w:val="auto"/>
                <w:sz w:val="21"/>
                <w:szCs w:val="21"/>
                <w:lang w:eastAsia="zh-CN"/>
              </w:rPr>
              <w:t>医院</w:t>
            </w:r>
            <w:r>
              <w:rPr>
                <w:rFonts w:hint="eastAsia" w:ascii="仿宋" w:hAnsi="仿宋" w:eastAsia="仿宋" w:cs="仿宋"/>
                <w:color w:val="auto"/>
                <w:sz w:val="21"/>
                <w:szCs w:val="21"/>
              </w:rPr>
              <w:t>保留从法律层面追诉的权利。</w:t>
            </w:r>
          </w:p>
          <w:p>
            <w:pPr>
              <w:pStyle w:val="10"/>
              <w:adjustRightInd/>
              <w:spacing w:line="36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3、 </w:t>
            </w:r>
            <w:r>
              <w:rPr>
                <w:rFonts w:hint="eastAsia" w:ascii="仿宋" w:hAnsi="仿宋" w:eastAsia="仿宋" w:cs="仿宋"/>
                <w:color w:val="auto"/>
                <w:sz w:val="21"/>
                <w:szCs w:val="21"/>
                <w:lang w:eastAsia="zh-CN"/>
              </w:rPr>
              <w:t>成交供应商</w:t>
            </w:r>
            <w:r>
              <w:rPr>
                <w:rFonts w:hint="eastAsia" w:ascii="仿宋" w:hAnsi="仿宋" w:eastAsia="仿宋" w:cs="仿宋"/>
                <w:color w:val="auto"/>
                <w:sz w:val="21"/>
                <w:szCs w:val="21"/>
              </w:rPr>
              <w:t>须提供相应的售后服务。遇到医院有群体性重大突发事件抢救等应急情况时，须优先满足</w:t>
            </w:r>
            <w:r>
              <w:rPr>
                <w:rFonts w:hint="eastAsia" w:ascii="仿宋" w:hAnsi="仿宋" w:eastAsia="仿宋" w:cs="仿宋"/>
                <w:color w:val="auto"/>
                <w:sz w:val="21"/>
                <w:szCs w:val="21"/>
                <w:lang w:eastAsia="zh-CN"/>
              </w:rPr>
              <w:t>医院</w:t>
            </w:r>
            <w:r>
              <w:rPr>
                <w:rFonts w:hint="eastAsia" w:ascii="仿宋" w:hAnsi="仿宋" w:eastAsia="仿宋" w:cs="仿宋"/>
                <w:color w:val="auto"/>
                <w:sz w:val="21"/>
                <w:szCs w:val="21"/>
              </w:rPr>
              <w:t>给予供货。</w:t>
            </w:r>
          </w:p>
          <w:p>
            <w:pPr>
              <w:pStyle w:val="10"/>
              <w:adjustRightInd/>
              <w:spacing w:line="36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4、送货上门服务</w:t>
            </w:r>
          </w:p>
          <w:p>
            <w:pPr>
              <w:pStyle w:val="10"/>
              <w:adjustRightInd/>
              <w:spacing w:line="36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指</w:t>
            </w:r>
            <w:r>
              <w:rPr>
                <w:rFonts w:hint="eastAsia" w:ascii="仿宋" w:hAnsi="仿宋" w:eastAsia="仿宋" w:cs="仿宋"/>
                <w:color w:val="auto"/>
                <w:sz w:val="21"/>
                <w:szCs w:val="21"/>
                <w:lang w:eastAsia="zh-CN"/>
              </w:rPr>
              <w:t>医院</w:t>
            </w:r>
            <w:r>
              <w:rPr>
                <w:rFonts w:hint="eastAsia" w:ascii="仿宋" w:hAnsi="仿宋" w:eastAsia="仿宋" w:cs="仿宋"/>
                <w:color w:val="auto"/>
                <w:sz w:val="21"/>
                <w:szCs w:val="21"/>
              </w:rPr>
              <w:t>在采购商品时，供应商承诺对于含有相关服务的商品，如</w:t>
            </w:r>
            <w:r>
              <w:rPr>
                <w:rFonts w:hint="eastAsia" w:ascii="仿宋" w:hAnsi="仿宋" w:eastAsia="仿宋" w:cs="仿宋"/>
                <w:color w:val="auto"/>
                <w:sz w:val="21"/>
                <w:szCs w:val="21"/>
                <w:lang w:eastAsia="zh-CN"/>
              </w:rPr>
              <w:t>医院</w:t>
            </w:r>
            <w:r>
              <w:rPr>
                <w:rFonts w:hint="eastAsia" w:ascii="仿宋" w:hAnsi="仿宋" w:eastAsia="仿宋" w:cs="仿宋"/>
                <w:color w:val="auto"/>
                <w:sz w:val="21"/>
                <w:szCs w:val="21"/>
              </w:rPr>
              <w:t>地址在供应商承诺提供服务的区域内</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南宁市内</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，送货到</w:t>
            </w:r>
            <w:r>
              <w:rPr>
                <w:rFonts w:hint="eastAsia" w:ascii="仿宋" w:hAnsi="仿宋" w:eastAsia="仿宋" w:cs="仿宋"/>
                <w:color w:val="auto"/>
                <w:sz w:val="21"/>
                <w:szCs w:val="21"/>
                <w:lang w:eastAsia="zh-CN"/>
              </w:rPr>
              <w:t>医院</w:t>
            </w:r>
            <w:r>
              <w:rPr>
                <w:rFonts w:hint="eastAsia" w:ascii="仿宋" w:hAnsi="仿宋" w:eastAsia="仿宋" w:cs="仿宋"/>
                <w:color w:val="auto"/>
                <w:sz w:val="21"/>
                <w:szCs w:val="21"/>
              </w:rPr>
              <w:t>填写的详细收货</w:t>
            </w:r>
            <w:r>
              <w:rPr>
                <w:rFonts w:hint="eastAsia" w:ascii="仿宋" w:hAnsi="仿宋" w:eastAsia="仿宋" w:cs="仿宋"/>
                <w:color w:val="auto"/>
                <w:sz w:val="21"/>
                <w:szCs w:val="21"/>
                <w:lang w:val="en-US" w:eastAsia="zh-CN"/>
              </w:rPr>
              <w:t>科室</w:t>
            </w:r>
            <w:r>
              <w:rPr>
                <w:rFonts w:hint="eastAsia" w:ascii="仿宋" w:hAnsi="仿宋" w:eastAsia="仿宋" w:cs="仿宋"/>
                <w:color w:val="auto"/>
                <w:sz w:val="21"/>
                <w:szCs w:val="21"/>
              </w:rPr>
              <w:t>，并搬楼、送货上门的服务</w:t>
            </w:r>
            <w:r>
              <w:rPr>
                <w:rFonts w:hint="eastAsia" w:ascii="仿宋" w:hAnsi="仿宋" w:eastAsia="仿宋" w:cs="仿宋"/>
                <w:color w:val="auto"/>
                <w:sz w:val="21"/>
                <w:szCs w:val="21"/>
                <w:lang w:eastAsia="zh-CN"/>
              </w:rPr>
              <w:t>，由需求科室签字接收</w:t>
            </w:r>
            <w:r>
              <w:rPr>
                <w:rFonts w:hint="eastAsia" w:ascii="仿宋" w:hAnsi="仿宋" w:eastAsia="仿宋" w:cs="仿宋"/>
                <w:color w:val="auto"/>
                <w:sz w:val="21"/>
                <w:szCs w:val="21"/>
              </w:rPr>
              <w:t>。</w:t>
            </w:r>
          </w:p>
          <w:p>
            <w:pPr>
              <w:pStyle w:val="10"/>
              <w:adjustRightInd/>
              <w:spacing w:line="36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5、24小时达</w:t>
            </w:r>
          </w:p>
          <w:p>
            <w:pPr>
              <w:pStyle w:val="10"/>
              <w:adjustRightInd/>
              <w:spacing w:line="36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南宁市内免费送货上门，紧急配送订单接到订单后最快2小时送达，普通配送订单24小时内完成订单配送，24小时内送货到达</w:t>
            </w:r>
            <w:r>
              <w:rPr>
                <w:rFonts w:hint="eastAsia" w:ascii="仿宋" w:hAnsi="仿宋" w:eastAsia="仿宋" w:cs="仿宋"/>
                <w:color w:val="auto"/>
                <w:sz w:val="21"/>
                <w:szCs w:val="21"/>
                <w:lang w:eastAsia="zh-CN"/>
              </w:rPr>
              <w:t>医院</w:t>
            </w:r>
            <w:r>
              <w:rPr>
                <w:rFonts w:hint="eastAsia" w:ascii="仿宋" w:hAnsi="仿宋" w:eastAsia="仿宋" w:cs="仿宋"/>
                <w:color w:val="auto"/>
                <w:sz w:val="21"/>
                <w:szCs w:val="21"/>
              </w:rPr>
              <w:t>填写的详细收货地址，并提供搬楼、送货上门的服务。</w:t>
            </w:r>
          </w:p>
          <w:p>
            <w:pPr>
              <w:pStyle w:val="10"/>
              <w:adjustRightInd/>
              <w:spacing w:line="36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6</w:t>
            </w:r>
            <w:r>
              <w:rPr>
                <w:rFonts w:hint="eastAsia" w:ascii="仿宋" w:hAnsi="仿宋" w:eastAsia="仿宋" w:cs="仿宋"/>
                <w:color w:val="auto"/>
                <w:sz w:val="21"/>
                <w:szCs w:val="21"/>
              </w:rPr>
              <w:t>、上传票证服务</w:t>
            </w:r>
          </w:p>
          <w:p>
            <w:pPr>
              <w:pStyle w:val="10"/>
              <w:adjustRightInd/>
              <w:spacing w:line="36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发票和验货单在系统的录入是采购交易双方权利和义务，对于采购交易合法合规进行有着重要的意义。加入该服务的供应商必须保存好每笔订单的发票和验收单，并准确记录对应的订单。供应商应在</w:t>
            </w:r>
            <w:r>
              <w:rPr>
                <w:rFonts w:hint="eastAsia" w:ascii="仿宋" w:hAnsi="仿宋" w:eastAsia="仿宋" w:cs="仿宋"/>
                <w:color w:val="auto"/>
                <w:sz w:val="21"/>
                <w:szCs w:val="21"/>
                <w:lang w:eastAsia="zh-CN"/>
              </w:rPr>
              <w:t>医院</w:t>
            </w:r>
            <w:r>
              <w:rPr>
                <w:rFonts w:hint="eastAsia" w:ascii="仿宋" w:hAnsi="仿宋" w:eastAsia="仿宋" w:cs="仿宋"/>
                <w:color w:val="auto"/>
                <w:sz w:val="21"/>
                <w:szCs w:val="21"/>
              </w:rPr>
              <w:t>创建结算单后的48小时内，上传准确的发票图片并应在</w:t>
            </w:r>
            <w:r>
              <w:rPr>
                <w:rFonts w:hint="eastAsia" w:ascii="仿宋" w:hAnsi="仿宋" w:eastAsia="仿宋" w:cs="仿宋"/>
                <w:color w:val="auto"/>
                <w:sz w:val="21"/>
                <w:szCs w:val="21"/>
                <w:lang w:eastAsia="zh-CN"/>
              </w:rPr>
              <w:t>医院</w:t>
            </w:r>
            <w:r>
              <w:rPr>
                <w:rFonts w:hint="eastAsia" w:ascii="仿宋" w:hAnsi="仿宋" w:eastAsia="仿宋" w:cs="仿宋"/>
                <w:color w:val="auto"/>
                <w:sz w:val="21"/>
                <w:szCs w:val="21"/>
              </w:rPr>
              <w:t>确认收货后的48小时内，在对应订单中上传验收单图片。</w:t>
            </w:r>
          </w:p>
          <w:p>
            <w:pPr>
              <w:pStyle w:val="10"/>
              <w:adjustRightInd/>
              <w:spacing w:line="36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7</w:t>
            </w:r>
            <w:r>
              <w:rPr>
                <w:rFonts w:hint="eastAsia" w:ascii="仿宋" w:hAnsi="仿宋" w:eastAsia="仿宋" w:cs="仿宋"/>
                <w:color w:val="auto"/>
                <w:sz w:val="21"/>
                <w:szCs w:val="21"/>
              </w:rPr>
              <w:t>、成交供应商保证向</w:t>
            </w:r>
            <w:r>
              <w:rPr>
                <w:rFonts w:hint="eastAsia" w:ascii="仿宋" w:hAnsi="仿宋" w:eastAsia="仿宋" w:cs="仿宋"/>
                <w:color w:val="auto"/>
                <w:sz w:val="21"/>
                <w:szCs w:val="21"/>
                <w:lang w:eastAsia="zh-CN"/>
              </w:rPr>
              <w:t>医院</w:t>
            </w:r>
            <w:r>
              <w:rPr>
                <w:rFonts w:hint="eastAsia" w:ascii="仿宋" w:hAnsi="仿宋" w:eastAsia="仿宋" w:cs="仿宋"/>
                <w:color w:val="auto"/>
                <w:sz w:val="21"/>
                <w:szCs w:val="21"/>
              </w:rPr>
              <w:t>提供的货物是全新、完整、未使用过的。产品质量不合格者，采购单位有权要求供应商更换，产生的费用由中标人承担。</w:t>
            </w:r>
          </w:p>
          <w:p>
            <w:pPr>
              <w:pStyle w:val="10"/>
              <w:adjustRightInd/>
              <w:spacing w:line="36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8</w:t>
            </w:r>
            <w:r>
              <w:rPr>
                <w:rFonts w:hint="eastAsia" w:ascii="仿宋" w:hAnsi="仿宋" w:eastAsia="仿宋" w:cs="仿宋"/>
                <w:color w:val="auto"/>
                <w:sz w:val="21"/>
                <w:szCs w:val="21"/>
              </w:rPr>
              <w:t>、服务期内</w:t>
            </w:r>
            <w:r>
              <w:rPr>
                <w:rFonts w:hint="eastAsia" w:ascii="仿宋" w:hAnsi="仿宋" w:eastAsia="仿宋" w:cs="仿宋"/>
                <w:color w:val="auto"/>
                <w:sz w:val="21"/>
                <w:szCs w:val="21"/>
                <w:lang w:eastAsia="zh-CN"/>
              </w:rPr>
              <w:t>医院</w:t>
            </w:r>
            <w:r>
              <w:rPr>
                <w:rFonts w:hint="eastAsia" w:ascii="仿宋" w:hAnsi="仿宋" w:eastAsia="仿宋" w:cs="仿宋"/>
                <w:color w:val="auto"/>
                <w:sz w:val="21"/>
                <w:szCs w:val="21"/>
              </w:rPr>
              <w:t>不定期抽查货品，若发现货品出现质量问题或不符合参数需求问题等问题，第一次限期改正，逾期不改正的，由</w:t>
            </w:r>
            <w:r>
              <w:rPr>
                <w:rFonts w:hint="eastAsia" w:ascii="仿宋" w:hAnsi="仿宋" w:eastAsia="仿宋" w:cs="仿宋"/>
                <w:color w:val="auto"/>
                <w:sz w:val="21"/>
                <w:szCs w:val="21"/>
                <w:lang w:eastAsia="zh-CN"/>
              </w:rPr>
              <w:t>医院</w:t>
            </w:r>
            <w:r>
              <w:rPr>
                <w:rFonts w:hint="eastAsia" w:ascii="仿宋" w:hAnsi="仿宋" w:eastAsia="仿宋" w:cs="仿宋"/>
                <w:color w:val="auto"/>
                <w:sz w:val="21"/>
                <w:szCs w:val="21"/>
              </w:rPr>
              <w:t>管理归口部门予以书面警告；书面警告后，仍被发现货品出现质量问题或不符合参数需求问题等问题的，</w:t>
            </w:r>
            <w:r>
              <w:rPr>
                <w:rFonts w:hint="eastAsia" w:ascii="仿宋" w:hAnsi="仿宋" w:eastAsia="仿宋" w:cs="仿宋"/>
                <w:color w:val="auto"/>
                <w:sz w:val="21"/>
                <w:szCs w:val="21"/>
                <w:lang w:eastAsia="zh-CN"/>
              </w:rPr>
              <w:t>医院</w:t>
            </w:r>
            <w:r>
              <w:rPr>
                <w:rFonts w:hint="eastAsia" w:ascii="仿宋" w:hAnsi="仿宋" w:eastAsia="仿宋" w:cs="仿宋"/>
                <w:color w:val="auto"/>
                <w:sz w:val="21"/>
                <w:szCs w:val="21"/>
              </w:rPr>
              <w:t>扣减当月结算费用的3%，服务期内</w:t>
            </w:r>
            <w:r>
              <w:rPr>
                <w:rFonts w:hint="eastAsia" w:ascii="仿宋" w:hAnsi="仿宋" w:eastAsia="仿宋" w:cs="仿宋"/>
                <w:color w:val="auto"/>
                <w:sz w:val="21"/>
                <w:szCs w:val="21"/>
                <w:lang w:eastAsia="zh-CN"/>
              </w:rPr>
              <w:t>成交供应商</w:t>
            </w:r>
            <w:r>
              <w:rPr>
                <w:rFonts w:hint="eastAsia" w:ascii="仿宋" w:hAnsi="仿宋" w:eastAsia="仿宋" w:cs="仿宋"/>
                <w:color w:val="auto"/>
                <w:sz w:val="21"/>
                <w:szCs w:val="21"/>
              </w:rPr>
              <w:t>因货品质量问题被处罚2次以上（含）的，</w:t>
            </w:r>
            <w:r>
              <w:rPr>
                <w:rFonts w:hint="eastAsia" w:ascii="仿宋" w:hAnsi="仿宋" w:eastAsia="仿宋" w:cs="仿宋"/>
                <w:color w:val="auto"/>
                <w:sz w:val="21"/>
                <w:szCs w:val="21"/>
                <w:lang w:eastAsia="zh-CN"/>
              </w:rPr>
              <w:t>医院</w:t>
            </w:r>
            <w:r>
              <w:rPr>
                <w:rFonts w:hint="eastAsia" w:ascii="仿宋" w:hAnsi="仿宋" w:eastAsia="仿宋" w:cs="仿宋"/>
                <w:color w:val="auto"/>
                <w:sz w:val="21"/>
                <w:szCs w:val="21"/>
              </w:rPr>
              <w:t>有权拒绝验收并终止合同。</w:t>
            </w:r>
          </w:p>
          <w:p>
            <w:pPr>
              <w:pStyle w:val="10"/>
              <w:adjustRightInd/>
              <w:spacing w:line="36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9</w:t>
            </w:r>
            <w:r>
              <w:rPr>
                <w:rFonts w:hint="eastAsia" w:ascii="仿宋" w:hAnsi="仿宋" w:eastAsia="仿宋" w:cs="仿宋"/>
                <w:color w:val="auto"/>
                <w:sz w:val="21"/>
                <w:szCs w:val="21"/>
              </w:rPr>
              <w:t>、验收时，</w:t>
            </w:r>
            <w:r>
              <w:rPr>
                <w:rFonts w:hint="eastAsia" w:ascii="仿宋" w:hAnsi="仿宋" w:eastAsia="仿宋" w:cs="仿宋"/>
                <w:color w:val="auto"/>
                <w:sz w:val="21"/>
                <w:szCs w:val="21"/>
                <w:lang w:eastAsia="zh-CN"/>
              </w:rPr>
              <w:t>医院</w:t>
            </w:r>
            <w:r>
              <w:rPr>
                <w:rFonts w:hint="eastAsia" w:ascii="仿宋" w:hAnsi="仿宋" w:eastAsia="仿宋" w:cs="仿宋"/>
                <w:color w:val="auto"/>
                <w:sz w:val="21"/>
                <w:szCs w:val="21"/>
              </w:rPr>
              <w:t>按照采购需求及合同的约定对每一项技术、商务、安全标准的履约情况进行确认，如有不符将视为验收不合格。其他未尽事宜按照《关于印发广西壮族自治区政府采购项目履约验收管理办法的通知》[桂财采〔2015〕22号]以及《财政部关于进一步加强政府采购需求和履约验收管理的指导意见》[财库〔2016〕205号]规定执行。</w:t>
            </w:r>
          </w:p>
          <w:p>
            <w:pPr>
              <w:pStyle w:val="10"/>
              <w:adjustRightInd/>
              <w:spacing w:line="36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10</w:t>
            </w:r>
            <w:r>
              <w:rPr>
                <w:rFonts w:hint="eastAsia" w:ascii="仿宋" w:hAnsi="仿宋" w:eastAsia="仿宋" w:cs="仿宋"/>
                <w:color w:val="auto"/>
                <w:sz w:val="21"/>
                <w:szCs w:val="21"/>
              </w:rPr>
              <w:t>、按需送货：</w:t>
            </w:r>
            <w:r>
              <w:rPr>
                <w:rFonts w:hint="eastAsia" w:ascii="仿宋" w:hAnsi="仿宋" w:eastAsia="仿宋" w:cs="仿宋"/>
                <w:color w:val="auto"/>
                <w:sz w:val="21"/>
                <w:szCs w:val="21"/>
                <w:lang w:eastAsia="zh-CN"/>
              </w:rPr>
              <w:t>医院</w:t>
            </w:r>
            <w:r>
              <w:rPr>
                <w:rFonts w:hint="eastAsia" w:ascii="仿宋" w:hAnsi="仿宋" w:eastAsia="仿宋" w:cs="仿宋"/>
                <w:color w:val="auto"/>
                <w:sz w:val="21"/>
                <w:szCs w:val="21"/>
              </w:rPr>
              <w:t>按实际需求采购商品，供应商不能以量少拒绝或推迟送货。</w:t>
            </w:r>
          </w:p>
          <w:p>
            <w:pPr>
              <w:pStyle w:val="10"/>
              <w:adjustRightInd/>
              <w:spacing w:line="36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11</w:t>
            </w:r>
            <w:r>
              <w:rPr>
                <w:rFonts w:hint="eastAsia" w:ascii="仿宋" w:hAnsi="仿宋" w:eastAsia="仿宋" w:cs="仿宋"/>
                <w:color w:val="auto"/>
                <w:sz w:val="21"/>
                <w:szCs w:val="21"/>
              </w:rPr>
              <w:t>、</w:t>
            </w:r>
            <w:r>
              <w:rPr>
                <w:rFonts w:hint="eastAsia" w:ascii="仿宋" w:hAnsi="仿宋" w:eastAsia="仿宋" w:cs="仿宋"/>
                <w:color w:val="auto"/>
                <w:sz w:val="21"/>
                <w:szCs w:val="21"/>
                <w:lang w:eastAsia="zh-CN"/>
              </w:rPr>
              <w:t>医院</w:t>
            </w:r>
            <w:r>
              <w:rPr>
                <w:rFonts w:hint="eastAsia" w:ascii="仿宋" w:hAnsi="仿宋" w:eastAsia="仿宋" w:cs="仿宋"/>
                <w:color w:val="auto"/>
                <w:sz w:val="21"/>
                <w:szCs w:val="21"/>
              </w:rPr>
              <w:t>不承诺业务量，</w:t>
            </w:r>
            <w:r>
              <w:rPr>
                <w:rFonts w:hint="eastAsia" w:ascii="仿宋" w:hAnsi="仿宋" w:eastAsia="仿宋" w:cs="仿宋"/>
                <w:color w:val="auto"/>
                <w:sz w:val="21"/>
                <w:szCs w:val="21"/>
                <w:highlight w:val="none"/>
                <w:lang w:val="en-US" w:eastAsia="zh-CN"/>
              </w:rPr>
              <w:t>广西壮族自治区人民医院棉胎采购</w:t>
            </w:r>
            <w:r>
              <w:rPr>
                <w:rFonts w:hint="eastAsia" w:ascii="仿宋" w:hAnsi="仿宋" w:eastAsia="仿宋" w:cs="仿宋"/>
                <w:color w:val="auto"/>
                <w:sz w:val="21"/>
                <w:szCs w:val="21"/>
                <w:highlight w:val="none"/>
              </w:rPr>
              <w:t>参数</w:t>
            </w:r>
            <w:r>
              <w:rPr>
                <w:rFonts w:hint="eastAsia" w:ascii="仿宋" w:hAnsi="仿宋" w:eastAsia="仿宋" w:cs="仿宋"/>
                <w:color w:val="auto"/>
                <w:sz w:val="21"/>
                <w:szCs w:val="21"/>
                <w:highlight w:val="none"/>
                <w:lang w:val="en-US" w:eastAsia="zh-CN"/>
              </w:rPr>
              <w:t>表</w:t>
            </w:r>
            <w:r>
              <w:rPr>
                <w:rFonts w:hint="eastAsia" w:ascii="仿宋" w:hAnsi="仿宋" w:eastAsia="仿宋" w:cs="仿宋"/>
                <w:color w:val="auto"/>
                <w:sz w:val="21"/>
                <w:szCs w:val="21"/>
              </w:rPr>
              <w:t>中物品清单</w:t>
            </w:r>
            <w:r>
              <w:rPr>
                <w:rFonts w:hint="eastAsia" w:ascii="仿宋" w:hAnsi="仿宋" w:eastAsia="仿宋" w:cs="仿宋"/>
                <w:color w:val="auto"/>
                <w:sz w:val="21"/>
                <w:szCs w:val="21"/>
                <w:lang w:val="en-US" w:eastAsia="zh-CN"/>
              </w:rPr>
              <w:t>中的</w:t>
            </w:r>
            <w:r>
              <w:rPr>
                <w:rFonts w:hint="eastAsia" w:ascii="仿宋" w:hAnsi="仿宋" w:eastAsia="仿宋" w:cs="仿宋"/>
                <w:color w:val="auto"/>
                <w:sz w:val="21"/>
                <w:szCs w:val="21"/>
              </w:rPr>
              <w:t>数量为</w:t>
            </w:r>
            <w:r>
              <w:rPr>
                <w:rFonts w:hint="eastAsia" w:ascii="仿宋" w:hAnsi="仿宋" w:eastAsia="仿宋" w:cs="仿宋"/>
                <w:color w:val="auto"/>
                <w:sz w:val="21"/>
                <w:szCs w:val="21"/>
                <w:lang w:val="en-US" w:eastAsia="zh-CN"/>
              </w:rPr>
              <w:t>暂估量</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实际结算数量</w:t>
            </w:r>
            <w:r>
              <w:rPr>
                <w:rFonts w:hint="eastAsia" w:ascii="仿宋" w:hAnsi="仿宋" w:eastAsia="仿宋" w:cs="仿宋"/>
                <w:color w:val="auto"/>
                <w:sz w:val="21"/>
                <w:szCs w:val="21"/>
              </w:rPr>
              <w:t>以</w:t>
            </w:r>
            <w:r>
              <w:rPr>
                <w:rFonts w:hint="eastAsia" w:ascii="仿宋" w:hAnsi="仿宋" w:eastAsia="仿宋" w:cs="仿宋"/>
                <w:color w:val="auto"/>
                <w:sz w:val="21"/>
                <w:szCs w:val="21"/>
                <w:lang w:eastAsia="zh-CN"/>
              </w:rPr>
              <w:t>医院</w:t>
            </w:r>
            <w:r>
              <w:rPr>
                <w:rFonts w:hint="eastAsia" w:ascii="仿宋" w:hAnsi="仿宋" w:eastAsia="仿宋" w:cs="仿宋"/>
                <w:color w:val="auto"/>
                <w:sz w:val="21"/>
                <w:szCs w:val="21"/>
              </w:rPr>
              <w:t>实际</w:t>
            </w:r>
            <w:r>
              <w:rPr>
                <w:rFonts w:hint="eastAsia" w:ascii="仿宋" w:hAnsi="仿宋" w:eastAsia="仿宋" w:cs="仿宋"/>
                <w:color w:val="auto"/>
                <w:sz w:val="21"/>
                <w:szCs w:val="21"/>
                <w:lang w:val="en-US" w:eastAsia="zh-CN"/>
              </w:rPr>
              <w:t>验收合格的</w:t>
            </w:r>
            <w:r>
              <w:rPr>
                <w:rFonts w:hint="eastAsia" w:ascii="仿宋" w:hAnsi="仿宋" w:eastAsia="仿宋" w:cs="仿宋"/>
                <w:color w:val="auto"/>
                <w:sz w:val="21"/>
                <w:szCs w:val="21"/>
              </w:rPr>
              <w:t>数量</w:t>
            </w:r>
            <w:r>
              <w:rPr>
                <w:rFonts w:hint="eastAsia" w:ascii="仿宋" w:hAnsi="仿宋" w:eastAsia="仿宋" w:cs="仿宋"/>
                <w:color w:val="auto"/>
                <w:sz w:val="21"/>
                <w:szCs w:val="21"/>
                <w:lang w:val="en-US" w:eastAsia="zh-CN"/>
              </w:rPr>
              <w:t>为准</w:t>
            </w:r>
            <w:r>
              <w:rPr>
                <w:rFonts w:hint="eastAsia" w:ascii="仿宋" w:hAnsi="仿宋" w:eastAsia="仿宋" w:cs="仿宋"/>
                <w:color w:val="auto"/>
                <w:sz w:val="21"/>
                <w:szCs w:val="21"/>
              </w:rPr>
              <w:t>。</w:t>
            </w:r>
          </w:p>
          <w:p>
            <w:pPr>
              <w:pStyle w:val="10"/>
              <w:adjustRightInd/>
              <w:spacing w:line="360" w:lineRule="auto"/>
              <w:textAlignment w:val="auto"/>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12</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en-US" w:eastAsia="zh-CN"/>
              </w:rPr>
              <w:t>服务期内，如需要采购广西壮族自治区人民医院棉胎采购</w:t>
            </w:r>
            <w:r>
              <w:rPr>
                <w:rFonts w:hint="eastAsia" w:ascii="仿宋" w:hAnsi="仿宋" w:eastAsia="仿宋" w:cs="仿宋"/>
                <w:color w:val="auto"/>
                <w:sz w:val="21"/>
                <w:szCs w:val="21"/>
                <w:highlight w:val="none"/>
              </w:rPr>
              <w:t>参数</w:t>
            </w:r>
            <w:r>
              <w:rPr>
                <w:rFonts w:hint="eastAsia" w:ascii="仿宋" w:hAnsi="仿宋" w:eastAsia="仿宋" w:cs="仿宋"/>
                <w:color w:val="auto"/>
                <w:sz w:val="21"/>
                <w:szCs w:val="21"/>
                <w:highlight w:val="none"/>
                <w:lang w:val="en-US" w:eastAsia="zh-CN"/>
              </w:rPr>
              <w:t>表以外的用品用具的，由医院与成交供应商另行协商并签订补充协议，但补充采购金额不得超过原合同总结算金额的10%。</w:t>
            </w:r>
          </w:p>
          <w:p>
            <w:pPr>
              <w:pStyle w:val="10"/>
              <w:adjustRightInd/>
              <w:spacing w:line="360" w:lineRule="auto"/>
              <w:textAlignment w:val="auto"/>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13、服务期内，采购参数表内品牌或型号等产品因厂家停产等情况导致无法正常供货的，成交供应商应提交书面说明，经医院同意，双方就替代产品另行协商并签订补充协议。</w:t>
            </w:r>
          </w:p>
          <w:p>
            <w:pPr>
              <w:pStyle w:val="10"/>
              <w:adjustRightInd/>
              <w:spacing w:line="360" w:lineRule="auto"/>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14、成交供应商在交付产品的同时需向医院提供有关货物的附随资料，包括但不限于：商品目录、安装图纸、使用说明书、质量证明及其他技术资料（如有）。</w:t>
            </w:r>
          </w:p>
          <w:p>
            <w:pPr>
              <w:pStyle w:val="6"/>
              <w:spacing w:line="500" w:lineRule="exact"/>
              <w:jc w:val="left"/>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15、免费提供现场（上门）咨询、实地测量服务，协助医院及需求科室确定产品型号、规格及尺寸，解决各科室难以对号入座下单的难题，减少退换货次数。</w:t>
            </w:r>
          </w:p>
          <w:p>
            <w:pPr>
              <w:pStyle w:val="3"/>
              <w:jc w:val="left"/>
              <w:rPr>
                <w:rFonts w:hint="eastAsia"/>
                <w:color w:val="auto"/>
              </w:rPr>
            </w:pPr>
            <w:r>
              <w:rPr>
                <w:rFonts w:hint="eastAsia" w:ascii="仿宋" w:hAnsi="仿宋" w:eastAsia="仿宋" w:cs="仿宋"/>
                <w:color w:val="auto"/>
                <w:sz w:val="21"/>
                <w:szCs w:val="21"/>
                <w:shd w:val="clear" w:fill="FFFFFF"/>
                <w:lang w:val="en-US" w:eastAsia="zh-CN"/>
              </w:rPr>
              <w:t>16.</w:t>
            </w:r>
            <w:r>
              <w:rPr>
                <w:rFonts w:hint="eastAsia" w:ascii="仿宋" w:hAnsi="仿宋" w:eastAsia="仿宋" w:cs="仿宋"/>
                <w:color w:val="auto"/>
                <w:sz w:val="21"/>
                <w:szCs w:val="21"/>
                <w:shd w:val="clear" w:fill="FFFFFF"/>
              </w:rPr>
              <w:t>合同货物清单中货品</w:t>
            </w:r>
            <w:r>
              <w:rPr>
                <w:rFonts w:hint="eastAsia" w:ascii="仿宋" w:hAnsi="仿宋" w:eastAsia="仿宋" w:cs="仿宋"/>
                <w:color w:val="auto"/>
                <w:sz w:val="21"/>
                <w:szCs w:val="21"/>
                <w:shd w:val="clear" w:fill="FFFFFF"/>
                <w:lang w:val="en-US" w:eastAsia="zh-CN"/>
              </w:rPr>
              <w:t>因</w:t>
            </w:r>
            <w:r>
              <w:rPr>
                <w:rFonts w:hint="eastAsia" w:ascii="仿宋" w:hAnsi="仿宋" w:eastAsia="仿宋" w:cs="仿宋"/>
                <w:color w:val="auto"/>
                <w:sz w:val="21"/>
                <w:szCs w:val="21"/>
                <w:shd w:val="clear" w:fill="FFFFFF"/>
              </w:rPr>
              <w:t>质量问题支持免费退换货。如甲方下订单含特殊尺寸需要定制的货品，乙方接到订单应及时告知特殊定制的货品</w:t>
            </w:r>
            <w:r>
              <w:rPr>
                <w:rFonts w:hint="eastAsia" w:ascii="仿宋" w:hAnsi="仿宋" w:eastAsia="仿宋" w:cs="仿宋"/>
                <w:color w:val="auto"/>
                <w:sz w:val="21"/>
                <w:szCs w:val="21"/>
                <w:highlight w:val="none"/>
                <w:shd w:val="clear" w:fill="FFFFFF"/>
                <w:lang w:val="en-US" w:eastAsia="zh-CN"/>
              </w:rPr>
              <w:t>非质量问题</w:t>
            </w:r>
            <w:r>
              <w:rPr>
                <w:rFonts w:hint="eastAsia" w:ascii="仿宋" w:hAnsi="仿宋" w:eastAsia="仿宋" w:cs="仿宋"/>
                <w:color w:val="auto"/>
                <w:sz w:val="21"/>
                <w:szCs w:val="21"/>
                <w:shd w:val="clear" w:fill="FFFFFF"/>
              </w:rPr>
              <w:t>无退换货服务。</w:t>
            </w:r>
          </w:p>
        </w:tc>
        <w:tc>
          <w:tcPr>
            <w:tcW w:w="1230" w:type="dxa"/>
            <w:vAlign w:val="center"/>
          </w:tcPr>
          <w:p>
            <w:pPr>
              <w:spacing w:line="500" w:lineRule="exact"/>
              <w:jc w:val="center"/>
              <w:rPr>
                <w:rFonts w:hint="eastAsia" w:ascii="仿宋" w:hAnsi="仿宋" w:eastAsia="仿宋" w:cs="仿宋"/>
                <w:kern w:val="2"/>
                <w:sz w:val="24"/>
                <w:szCs w:val="24"/>
              </w:rPr>
            </w:pPr>
            <w:r>
              <w:rPr>
                <w:rFonts w:hint="eastAsia" w:ascii="仿宋" w:hAnsi="仿宋" w:eastAsia="仿宋" w:cs="仿宋"/>
                <w:kern w:val="2"/>
                <w:sz w:val="24"/>
                <w:szCs w:val="24"/>
                <w:lang w:val="en-US" w:eastAsia="zh-CN"/>
              </w:rPr>
              <w:t>是</w:t>
            </w:r>
          </w:p>
        </w:tc>
        <w:tc>
          <w:tcPr>
            <w:tcW w:w="2671" w:type="dxa"/>
            <w:vAlign w:val="center"/>
          </w:tcPr>
          <w:p>
            <w:pPr>
              <w:spacing w:line="500" w:lineRule="exact"/>
              <w:jc w:val="center"/>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2"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1"/>
                <w:szCs w:val="21"/>
              </w:rPr>
              <w:t>产品质量标准要求</w:t>
            </w:r>
          </w:p>
        </w:tc>
        <w:tc>
          <w:tcPr>
            <w:tcW w:w="4320" w:type="dxa"/>
            <w:vAlign w:val="center"/>
          </w:tcPr>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货物的包装应适于长途运输和反复装卸，并且成交供应商应根据货物不同的特性和要求采取防潮、防雨、防锈、防震、防腐等保护措施，以保证货物安全无损地到达医院指定地点。成交供应商将承担因包装不当导致交付的合同标的物受损的责任。</w:t>
            </w:r>
          </w:p>
          <w:p>
            <w:pPr>
              <w:spacing w:line="360" w:lineRule="auto"/>
              <w:rPr>
                <w:rFonts w:hint="eastAsia" w:ascii="仿宋" w:hAnsi="仿宋" w:eastAsia="仿宋" w:cs="仿宋"/>
                <w:kern w:val="2"/>
                <w:sz w:val="24"/>
                <w:szCs w:val="24"/>
              </w:rPr>
            </w:pPr>
            <w:r>
              <w:rPr>
                <w:rFonts w:hint="eastAsia" w:ascii="仿宋" w:hAnsi="仿宋" w:eastAsia="仿宋" w:cs="仿宋"/>
                <w:color w:val="auto"/>
                <w:sz w:val="21"/>
                <w:szCs w:val="21"/>
                <w:lang w:val="en-US" w:eastAsia="zh-CN"/>
              </w:rPr>
              <w:t>2</w:t>
            </w:r>
            <w:r>
              <w:rPr>
                <w:rFonts w:hint="eastAsia" w:ascii="仿宋" w:hAnsi="仿宋" w:eastAsia="仿宋" w:cs="仿宋"/>
                <w:color w:val="auto"/>
                <w:sz w:val="21"/>
                <w:szCs w:val="21"/>
              </w:rPr>
              <w:t>、产品必须符合或优于国家标准以及本项目采购文件的质量要求和技术指标与出厂标准。</w:t>
            </w:r>
          </w:p>
        </w:tc>
        <w:tc>
          <w:tcPr>
            <w:tcW w:w="1230" w:type="dxa"/>
            <w:vAlign w:val="center"/>
          </w:tcPr>
          <w:p>
            <w:pPr>
              <w:spacing w:line="500" w:lineRule="exact"/>
              <w:jc w:val="center"/>
              <w:rPr>
                <w:rFonts w:hint="eastAsia" w:ascii="仿宋" w:hAnsi="仿宋" w:eastAsia="仿宋" w:cs="仿宋"/>
                <w:kern w:val="2"/>
                <w:sz w:val="24"/>
                <w:szCs w:val="24"/>
              </w:rPr>
            </w:pPr>
            <w:r>
              <w:rPr>
                <w:rFonts w:hint="eastAsia" w:ascii="仿宋" w:hAnsi="仿宋" w:eastAsia="仿宋" w:cs="仿宋"/>
                <w:kern w:val="2"/>
                <w:sz w:val="24"/>
                <w:szCs w:val="24"/>
                <w:lang w:val="en-US" w:eastAsia="zh-CN"/>
              </w:rPr>
              <w:t>是</w:t>
            </w:r>
          </w:p>
        </w:tc>
        <w:tc>
          <w:tcPr>
            <w:tcW w:w="2671" w:type="dxa"/>
            <w:vAlign w:val="center"/>
          </w:tcPr>
          <w:p>
            <w:pPr>
              <w:spacing w:line="360" w:lineRule="auto"/>
              <w:jc w:val="center"/>
              <w:rPr>
                <w:rFonts w:hint="eastAsia" w:ascii="仿宋" w:hAnsi="仿宋" w:eastAsia="仿宋" w:cs="仿宋"/>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2"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1"/>
                <w:szCs w:val="21"/>
              </w:rPr>
              <w:t>其它要求</w:t>
            </w:r>
          </w:p>
        </w:tc>
        <w:tc>
          <w:tcPr>
            <w:tcW w:w="4320" w:type="dxa"/>
            <w:vAlign w:val="center"/>
          </w:tcPr>
          <w:p>
            <w:pPr>
              <w:pStyle w:val="10"/>
              <w:adjustRightInd/>
              <w:spacing w:line="360" w:lineRule="auto"/>
              <w:textAlignment w:val="auto"/>
              <w:rPr>
                <w:rFonts w:hint="eastAsia" w:ascii="仿宋" w:hAnsi="仿宋" w:eastAsia="仿宋" w:cs="仿宋"/>
                <w:kern w:val="2"/>
                <w:sz w:val="24"/>
                <w:szCs w:val="24"/>
              </w:rPr>
            </w:pPr>
            <w:r>
              <w:rPr>
                <w:rFonts w:hint="eastAsia" w:ascii="仿宋" w:hAnsi="仿宋" w:eastAsia="仿宋" w:cs="仿宋"/>
                <w:sz w:val="21"/>
                <w:szCs w:val="21"/>
              </w:rPr>
              <w:t>服务期内按实际验收合格的数量及中标单价进行结算，服务期未满但结算金额达到</w:t>
            </w:r>
            <w:r>
              <w:rPr>
                <w:rFonts w:hint="eastAsia" w:ascii="仿宋" w:hAnsi="仿宋" w:eastAsia="仿宋" w:cs="仿宋"/>
                <w:sz w:val="21"/>
                <w:szCs w:val="21"/>
                <w:lang w:val="en-US" w:eastAsia="zh-CN"/>
              </w:rPr>
              <w:t>合同约定的</w:t>
            </w:r>
            <w:r>
              <w:rPr>
                <w:rFonts w:hint="eastAsia" w:ascii="仿宋" w:hAnsi="仿宋" w:eastAsia="仿宋" w:cs="仿宋"/>
                <w:sz w:val="21"/>
                <w:szCs w:val="21"/>
              </w:rPr>
              <w:t>结算限额的，重新开展新的采购。</w:t>
            </w:r>
          </w:p>
        </w:tc>
        <w:tc>
          <w:tcPr>
            <w:tcW w:w="1230" w:type="dxa"/>
            <w:vAlign w:val="center"/>
          </w:tcPr>
          <w:p>
            <w:pPr>
              <w:spacing w:line="500" w:lineRule="exact"/>
              <w:jc w:val="center"/>
              <w:rPr>
                <w:rFonts w:hint="eastAsia" w:ascii="仿宋" w:hAnsi="仿宋" w:eastAsia="仿宋" w:cs="仿宋"/>
                <w:kern w:val="2"/>
                <w:sz w:val="24"/>
                <w:szCs w:val="24"/>
              </w:rPr>
            </w:pPr>
            <w:r>
              <w:rPr>
                <w:rFonts w:hint="eastAsia" w:ascii="仿宋" w:hAnsi="仿宋" w:eastAsia="仿宋" w:cs="仿宋"/>
                <w:kern w:val="2"/>
                <w:sz w:val="24"/>
                <w:szCs w:val="24"/>
                <w:lang w:val="en-US" w:eastAsia="zh-CN"/>
              </w:rPr>
              <w:t>是</w:t>
            </w:r>
          </w:p>
        </w:tc>
        <w:tc>
          <w:tcPr>
            <w:tcW w:w="2671" w:type="dxa"/>
            <w:vAlign w:val="center"/>
          </w:tcPr>
          <w:p>
            <w:pPr>
              <w:spacing w:line="500" w:lineRule="exact"/>
              <w:jc w:val="center"/>
              <w:rPr>
                <w:rFonts w:hint="eastAsia" w:ascii="仿宋" w:hAnsi="仿宋" w:eastAsia="仿宋" w:cs="仿宋"/>
                <w:kern w:val="2"/>
                <w:sz w:val="24"/>
                <w:szCs w:val="24"/>
              </w:rPr>
            </w:pPr>
          </w:p>
        </w:tc>
      </w:tr>
    </w:tbl>
    <w:p>
      <w:pPr>
        <w:pStyle w:val="6"/>
        <w:spacing w:before="156" w:beforeLines="50" w:line="500" w:lineRule="exact"/>
        <w:ind w:firstLine="240" w:firstLineChars="100"/>
        <w:rPr>
          <w:rFonts w:hint="eastAsia" w:ascii="仿宋" w:hAnsi="仿宋" w:eastAsia="仿宋" w:cs="仿宋"/>
          <w:sz w:val="24"/>
          <w:szCs w:val="24"/>
        </w:rPr>
      </w:pPr>
      <w:r>
        <w:rPr>
          <w:rFonts w:hint="eastAsia" w:ascii="仿宋" w:hAnsi="仿宋" w:eastAsia="仿宋" w:cs="仿宋"/>
          <w:sz w:val="24"/>
          <w:szCs w:val="24"/>
        </w:rPr>
        <w:t>说明：应对照文件“商务要求”，逐条对应商务基本要求进行承诺，并申明与商务条款要求各条文的响应和偏离。</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zOTQxNmZhNmNlZDhkMGY3NzBkNDM3YmY0ZWJiYjgifQ=="/>
  </w:docVars>
  <w:rsids>
    <w:rsidRoot w:val="00000000"/>
    <w:rsid w:val="08F5624B"/>
    <w:rsid w:val="17A25347"/>
    <w:rsid w:val="1E4E6D79"/>
    <w:rsid w:val="25A23030"/>
    <w:rsid w:val="42C3727E"/>
    <w:rsid w:val="47571EB2"/>
    <w:rsid w:val="4AF56EDE"/>
    <w:rsid w:val="4F446A1B"/>
    <w:rsid w:val="59696864"/>
    <w:rsid w:val="624F4B6F"/>
    <w:rsid w:val="782C31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qFormat/>
    <w:uiPriority w:val="0"/>
    <w:pPr>
      <w:keepNext/>
      <w:keepLines/>
      <w:widowControl/>
      <w:spacing w:before="120" w:after="120" w:line="360" w:lineRule="auto"/>
      <w:jc w:val="center"/>
      <w:outlineLvl w:val="3"/>
    </w:pPr>
    <w:rPr>
      <w:rFonts w:ascii="Arial" w:hAnsi="Arial" w:eastAsia="黑体"/>
      <w:kern w:val="0"/>
      <w:sz w:val="28"/>
      <w:szCs w:val="20"/>
    </w:rPr>
  </w:style>
  <w:style w:type="character" w:default="1" w:styleId="9">
    <w:name w:val="Default Paragraph Font"/>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 w:type="paragraph" w:styleId="4">
    <w:name w:val="Body Text"/>
    <w:basedOn w:val="1"/>
    <w:next w:val="5"/>
    <w:unhideWhenUsed/>
    <w:qFormat/>
    <w:uiPriority w:val="0"/>
    <w:pPr>
      <w:spacing w:after="120"/>
    </w:pPr>
  </w:style>
  <w:style w:type="paragraph" w:styleId="5">
    <w:name w:val="Title"/>
    <w:basedOn w:val="1"/>
    <w:next w:val="1"/>
    <w:qFormat/>
    <w:uiPriority w:val="0"/>
    <w:pPr>
      <w:widowControl/>
      <w:overflowPunct w:val="0"/>
      <w:autoSpaceDE w:val="0"/>
      <w:autoSpaceDN w:val="0"/>
      <w:adjustRightInd w:val="0"/>
      <w:jc w:val="center"/>
      <w:textAlignment w:val="baseline"/>
    </w:pPr>
    <w:rPr>
      <w:rFonts w:ascii="Cambria" w:hAnsi="Cambria"/>
      <w:b/>
      <w:bCs/>
      <w:sz w:val="32"/>
      <w:szCs w:val="32"/>
    </w:rPr>
  </w:style>
  <w:style w:type="paragraph" w:styleId="6">
    <w:name w:val="Plain Text"/>
    <w:basedOn w:val="1"/>
    <w:next w:val="3"/>
    <w:qFormat/>
    <w:uiPriority w:val="99"/>
    <w:rPr>
      <w:rFonts w:ascii="宋体" w:hAnsi="Courier New"/>
      <w:kern w:val="0"/>
      <w:sz w:val="20"/>
      <w:szCs w:val="21"/>
    </w:rPr>
  </w:style>
  <w:style w:type="paragraph" w:styleId="7">
    <w:name w:val="toc 1"/>
    <w:basedOn w:val="1"/>
    <w:next w:val="1"/>
    <w:qFormat/>
    <w:uiPriority w:val="39"/>
    <w:pPr>
      <w:tabs>
        <w:tab w:val="right" w:leader="dot" w:pos="8296"/>
        <w:tab w:val="right" w:leader="dot" w:pos="8398"/>
      </w:tabs>
      <w:spacing w:before="120" w:after="120" w:line="480" w:lineRule="auto"/>
      <w:ind w:firstLine="1154" w:firstLineChars="412"/>
      <w:jc w:val="left"/>
    </w:pPr>
    <w:rPr>
      <w:rFonts w:ascii="仿宋_GB2312" w:hAnsi="宋体" w:eastAsia="仿宋_GB2312" w:cs="Courier New"/>
      <w:bCs/>
      <w:caps/>
      <w:szCs w:val="21"/>
    </w:rPr>
  </w:style>
  <w:style w:type="paragraph" w:customStyle="1" w:styleId="10">
    <w:name w:val="表格文字"/>
    <w:basedOn w:val="1"/>
    <w:next w:val="4"/>
    <w:qFormat/>
    <w:uiPriority w:val="0"/>
    <w:pPr>
      <w:adjustRightInd w:val="0"/>
      <w:spacing w:line="420" w:lineRule="atLeast"/>
      <w:jc w:val="left"/>
      <w:textAlignment w:val="baseline"/>
    </w:pPr>
    <w:rPr>
      <w:kern w:val="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2023-08-11T02:38:00Z</dcterms:created>
  <dc:creator>admin</dc:creator>
  <cp:lastModifiedBy>萨尤克</cp:lastModifiedBy>
  <dcterms:modified xsi:type="dcterms:W3CDTF">2023-11-22T02:08:00Z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ECDF5E0B89C14138A6FC161F9373EDF6_13</vt:lpwstr>
  </property>
</Properties>
</file>