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2"/>
        <w:gridCol w:w="558"/>
        <w:gridCol w:w="6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服务内容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0"/>
                <w:kern w:val="0"/>
                <w:szCs w:val="21"/>
              </w:rPr>
              <w:t>技术服务要求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Calibri" w:hAnsi="Calibri"/>
                <w:b/>
                <w:bCs/>
                <w:spacing w:val="10"/>
                <w:kern w:val="0"/>
                <w:szCs w:val="21"/>
              </w:rPr>
              <w:t>医院急救担架员服务项目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0"/>
                <w:kern w:val="0"/>
                <w:szCs w:val="21"/>
              </w:rPr>
              <w:t>1项</w:t>
            </w:r>
          </w:p>
        </w:tc>
        <w:tc>
          <w:tcPr>
            <w:tcW w:w="3886" w:type="pct"/>
            <w:noWrap w:val="0"/>
            <w:vAlign w:val="top"/>
          </w:tcPr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一、服务内容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1、跟随救护车出诊，协助医护人员把病人从高楼或事发现场安全地搬、抬至救护车上。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2、携带抢救器械至高楼或事发现场。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3、协助医务人员携带抢救器械至高楼或事发现场。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  <w:bCs/>
                <w:spacing w:val="10"/>
                <w:kern w:val="0"/>
                <w:sz w:val="24"/>
              </w:rPr>
            </w:pPr>
            <w:r>
              <w:rPr>
                <w:rFonts w:hint="eastAsia" w:ascii="Calibri" w:hAnsi="Calibri"/>
              </w:rPr>
              <w:t>4、</w:t>
            </w:r>
            <w:r>
              <w:rPr>
                <w:rFonts w:hint="eastAsia" w:ascii="Calibri" w:hAnsi="Calibri"/>
                <w:lang w:val="zh-TW" w:eastAsia="zh-TW"/>
              </w:rPr>
              <w:t>依照</w:t>
            </w:r>
            <w:r>
              <w:rPr>
                <w:rFonts w:hint="eastAsia" w:ascii="Calibri" w:hAnsi="Calibri"/>
              </w:rPr>
              <w:t>站点</w:t>
            </w:r>
            <w:r>
              <w:rPr>
                <w:rFonts w:hint="eastAsia" w:ascii="Calibri" w:hAnsi="Calibri"/>
                <w:lang w:val="zh-TW" w:eastAsia="zh-TW"/>
              </w:rPr>
              <w:t>管理规定，熟练掌握急救车辆及各类车载设备的使用。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5、根据工作职责整理车厢内的物品及做好车厢的清洁卫生。</w:t>
            </w:r>
          </w:p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二、服务要求</w:t>
            </w:r>
          </w:p>
          <w:p>
            <w:pPr>
              <w:widowControl/>
              <w:snapToGrid w:val="0"/>
              <w:spacing w:line="360" w:lineRule="atLeast"/>
              <w:ind w:firstLine="315" w:firstLineChars="150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1、为区人民医院提供担架员服务，服务要求如下：</w:t>
            </w: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（1）配置 </w:t>
            </w:r>
            <w:r>
              <w:rPr>
                <w:rFonts w:hint="eastAsia" w:ascii="Calibri" w:hAnsi="Calibri"/>
                <w:lang w:val="en-US" w:eastAsia="zh-CN"/>
              </w:rPr>
              <w:t>9</w:t>
            </w:r>
            <w:r>
              <w:rPr>
                <w:rFonts w:hint="eastAsia" w:ascii="Calibri" w:hAnsi="Calibri"/>
              </w:rPr>
              <w:t xml:space="preserve"> 名担架员；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（2）男性（18-50岁），身体健康，身高不低于160厘米，无不良嗜好，无不良记录，要求服装统一；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（3）按劳动法要求与从业人员签订劳动合同；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（4）所有担架员服务人员学历不能低于初中学历。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</w:rPr>
              <w:t>（5）</w:t>
            </w:r>
            <w:r>
              <w:rPr>
                <w:rFonts w:hint="eastAsia" w:ascii="Calibri" w:hAnsi="Calibri"/>
                <w:lang w:val="en-US" w:eastAsia="zh-CN"/>
              </w:rPr>
              <w:t>所有担架员须取得相关急救培训合格证，经过</w:t>
            </w:r>
            <w:r>
              <w:rPr>
                <w:rFonts w:hint="eastAsia" w:ascii="Calibri" w:hAnsi="Calibri"/>
              </w:rPr>
              <w:t>专业机构</w:t>
            </w:r>
            <w:r>
              <w:rPr>
                <w:rFonts w:hint="eastAsia" w:ascii="Calibri" w:hAnsi="Calibri"/>
                <w:lang w:val="en-US" w:eastAsia="zh-CN"/>
              </w:rPr>
              <w:t>考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核合格后方能上岗，内容为担架员工作规范和院前急救技能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2、值班时间要求：</w:t>
            </w:r>
          </w:p>
          <w:p>
            <w:pPr>
              <w:spacing w:line="360" w:lineRule="exact"/>
              <w:ind w:firstLine="525" w:firstLineChars="25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（1）每天2班制，白班10小时，夜班14小时。具体时间段为：白班：8：00-18：00，夜班时间：18:00-次</w:t>
            </w:r>
            <w:bookmarkStart w:id="1" w:name="_GoBack"/>
            <w:bookmarkEnd w:id="1"/>
            <w:r>
              <w:rPr>
                <w:rFonts w:hint="eastAsia" w:ascii="Calibri" w:hAnsi="Calibri"/>
              </w:rPr>
              <w:t>日8:00.</w:t>
            </w:r>
          </w:p>
          <w:p>
            <w:pPr>
              <w:spacing w:line="360" w:lineRule="exact"/>
              <w:ind w:firstLine="525" w:firstLineChars="25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（2）不能连班。</w:t>
            </w:r>
          </w:p>
          <w:p>
            <w:pPr>
              <w:spacing w:line="360" w:lineRule="exac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★3、培训要求：成交人每季度对员工进行安全保护、突发事件处理、安全生产及消防知识等相关培训；同时也要参加采购人组织的急救知识培训。</w:t>
            </w:r>
          </w:p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三、担架员工作规范和岗位职责</w:t>
            </w:r>
          </w:p>
          <w:p>
            <w:pPr>
              <w:adjustRightInd w:val="0"/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1、规范用语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(1)您好，我们是120的担架员，我们负责抬担架，请您配合。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(2)请您躺好，双手交叉在胸前，伸直双腿，我们给您系好安全带。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(3)抬担架时您有什么不舒服，请直接告诉医生。</w:t>
            </w:r>
          </w:p>
          <w:p>
            <w:pPr>
              <w:adjustRightInd w:val="0"/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2、禁用语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(1)你躺好了，别乱动。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(2)摔下来，我们可不负责。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(3)这人真重，都抬不动了。</w:t>
            </w:r>
          </w:p>
          <w:p>
            <w:pPr>
              <w:adjustRightInd w:val="0"/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3、仪表着装规范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（1）仪表端庄，举止文明。</w:t>
            </w:r>
          </w:p>
          <w:p>
            <w:pPr>
              <w:spacing w:line="312" w:lineRule="auto"/>
              <w:ind w:firstLine="420" w:firstLineChars="200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</w:rPr>
              <w:t>（2）按要求穿着工作服上岗，着装整洁规范。</w:t>
            </w:r>
            <w:r>
              <w:rPr>
                <w:rFonts w:hint="eastAsia" w:ascii="Calibri" w:hAnsi="Calibri"/>
                <w:lang w:eastAsia="zh-CN"/>
              </w:rPr>
              <w:t>（</w:t>
            </w:r>
            <w:r>
              <w:rPr>
                <w:rFonts w:hint="eastAsia" w:ascii="Calibri" w:hAnsi="Calibri"/>
              </w:rPr>
              <w:t>工作服由</w:t>
            </w:r>
            <w:r>
              <w:rPr>
                <w:rFonts w:hint="eastAsia" w:ascii="Calibri" w:hAnsi="Calibri"/>
                <w:lang w:val="en-US" w:eastAsia="zh-CN"/>
              </w:rPr>
              <w:t>成交人</w:t>
            </w:r>
            <w:r>
              <w:rPr>
                <w:rFonts w:hint="eastAsia" w:ascii="Calibri" w:hAnsi="Calibri"/>
              </w:rPr>
              <w:t>统一提供，但工作服颜色款式需经</w:t>
            </w:r>
            <w:r>
              <w:rPr>
                <w:rFonts w:hint="eastAsia" w:ascii="Calibri" w:hAnsi="Calibri"/>
                <w:lang w:val="en-US" w:eastAsia="zh-CN"/>
              </w:rPr>
              <w:t>医院</w:t>
            </w:r>
            <w:r>
              <w:rPr>
                <w:rFonts w:hint="eastAsia" w:ascii="Calibri" w:hAnsi="Calibri"/>
              </w:rPr>
              <w:t>审核。</w:t>
            </w:r>
            <w:r>
              <w:rPr>
                <w:rFonts w:hint="eastAsia" w:ascii="Calibri" w:hAnsi="Calibri"/>
                <w:lang w:eastAsia="zh-CN"/>
              </w:rPr>
              <w:t>）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（3）佩戴工号牌上岗(工号牌必须挂在前胸左上方)。</w:t>
            </w:r>
          </w:p>
          <w:p>
            <w:pPr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4、行为规范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（1）遵纪守法，执行院前医疗急救的各项规章制度。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（2）语言文明，仪表端庄，规范服务，不说与本职工作无关的话,无论何种原因，不得与病人及家属发生争执。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（3）自觉遵守劳动纪律，坚守岗位，与医生、护士和司机互尊互敬，团结协作。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★（4）在医疗人员进行现场医疗处置时，得到医生指示时方可进入现场。平稳搬抬病人，系好安全带。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★（5）加强责任心，无条件服从现场需要，在医生指导下安全搬运病人。不得参与任何医疗行为。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（6）注意个人卫生，班前班上不得饮酒，车上载有患者时禁止聊天及大声喧哗。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★（7）严禁索要、接受病人及家属的钱物,对难以拒绝的馈赠要上缴主管负责人。</w:t>
            </w:r>
          </w:p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★5、工作流程规范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（1）提前15分钟到岗，上岗前按规定检查担架（车）及安全带是否按规定配置，能否正常使用和是否有损坏；保证担架的清洁。如发现担架有损坏或不能正常使用，应及时报告并使用备用物品。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（2）上班后在值班室待命，不擅自离岗。接到出车任务后，在3分钟内出车。</w:t>
            </w:r>
          </w:p>
          <w:p>
            <w:pPr>
              <w:spacing w:line="312" w:lineRule="auto"/>
              <w:ind w:firstLine="420" w:firstLineChars="200"/>
              <w:outlineLvl w:val="0"/>
              <w:rPr>
                <w:rFonts w:ascii="Calibri" w:hAnsi="Calibri"/>
              </w:rPr>
            </w:pPr>
            <w:bookmarkStart w:id="0" w:name="_Toc414615272"/>
            <w:r>
              <w:rPr>
                <w:rFonts w:hint="eastAsia" w:ascii="Calibri" w:hAnsi="Calibri"/>
              </w:rPr>
              <w:t>（3）负责拿担架，患者搬抬上担架后负责系好约束带。在医生指导下和司机、护士的协助下安全搬抬患者。</w:t>
            </w:r>
            <w:bookmarkEnd w:id="0"/>
          </w:p>
          <w:p>
            <w:pPr>
              <w:spacing w:line="312" w:lineRule="auto"/>
              <w:ind w:firstLine="420" w:firstLineChars="200"/>
              <w:outlineLvl w:val="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（4）不得随意参与任何医疗行为，不得在急救现场评论医疗行为，患者及家属任何事情，不得在患者家中随意走动。提前做好搬抬准备等待出诊医生的工作指令。</w:t>
            </w:r>
          </w:p>
          <w:p>
            <w:pPr>
              <w:spacing w:line="312" w:lineRule="auto"/>
              <w:ind w:firstLine="420" w:firstLineChars="200"/>
              <w:outlineLvl w:val="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5）在工作期间统一着装，仪表端庄，行为文明，衣帽整洁，文明用语，不说与本职工作无关的话，（不讲生硬推辞语；不讲讽刺挖苦语；不讲损坏患者人格语；不讲伤害患者自尊语；不讲庸俗口头语；不讲医疗诊断语）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（6）完成任务后及时清理担架上的污物，并用消毒水进行擦拭。</w:t>
            </w:r>
          </w:p>
          <w:p>
            <w:pPr>
              <w:adjustRightInd w:val="0"/>
              <w:spacing w:line="312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（7）下班后负责打扫车厢卫生，清洗软担架。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Calibri" w:hAnsi="宋体"/>
                <w:b/>
                <w:bCs/>
                <w:spacing w:val="10"/>
                <w:kern w:val="0"/>
                <w:szCs w:val="21"/>
              </w:rPr>
              <w:t>商务</w:t>
            </w:r>
            <w:r>
              <w:rPr>
                <w:rFonts w:hint="eastAsia" w:ascii="宋体" w:hAnsi="宋体"/>
                <w:b/>
                <w:bCs/>
                <w:spacing w:val="10"/>
                <w:kern w:val="0"/>
                <w:szCs w:val="21"/>
              </w:rPr>
              <w:t>服务</w:t>
            </w:r>
            <w:r>
              <w:rPr>
                <w:rFonts w:hint="eastAsia" w:ascii="Calibri" w:hAnsi="宋体"/>
                <w:b/>
                <w:bCs/>
                <w:spacing w:val="10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服务期及地点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1、服务期：自合同签订起3年服务期。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2、地点：广西壮族自治区人民医院。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付款方式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本项目无预付款，供应商所提交的</w:t>
            </w:r>
            <w:r>
              <w:rPr>
                <w:rFonts w:hint="eastAsia" w:ascii="宋体" w:hAnsi="宋体"/>
                <w:szCs w:val="21"/>
                <w:lang w:val="en-GB"/>
              </w:rPr>
              <w:t>服</w:t>
            </w:r>
            <w:r>
              <w:rPr>
                <w:rFonts w:hint="eastAsia" w:ascii="宋体" w:hAnsi="宋体"/>
                <w:szCs w:val="21"/>
              </w:rPr>
              <w:t>务经采购人按月考核合格后，按月支付合同款。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售后服务要求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spacing w:line="312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处理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投诉</w:t>
            </w:r>
            <w:r>
              <w:rPr>
                <w:rFonts w:hint="eastAsia" w:ascii="宋体" w:hAnsi="宋体"/>
                <w:szCs w:val="21"/>
              </w:rPr>
              <w:t>问题响应时间：</w:t>
            </w:r>
            <w:r>
              <w:rPr>
                <w:rFonts w:hint="eastAsia" w:ascii="宋体" w:hAnsi="宋体"/>
                <w:bCs/>
                <w:szCs w:val="21"/>
              </w:rPr>
              <w:t>接到采购人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投诉</w:t>
            </w:r>
            <w:r>
              <w:rPr>
                <w:rFonts w:hint="eastAsia" w:ascii="宋体" w:hAnsi="宋体"/>
                <w:bCs/>
                <w:szCs w:val="21"/>
              </w:rPr>
              <w:t>问题后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立即电话响应，如需现场解决在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小时内到达采购人指定现场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。</w:t>
            </w:r>
          </w:p>
          <w:p>
            <w:pPr>
              <w:widowControl/>
              <w:shd w:val="clear" w:color="auto" w:fill="FFFFFF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2、采购方制定担架员考核标准，定期对担架员进行考核，采购方有权将考核不通过的担架员撤回成交方所在的服务公司，要求成交方所在的服务公司重新派遣新人员上岗。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违约责任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 xml:space="preserve">遇到请假缺人或突发事件缺人的情况，公司必须进行调配，确保有人在岗。(由公司统筹安排，提供有岗前培训过的担架员上岗。发现担架员脱岗将直接对公司进行惩处，按人均单日收入标准双倍扣除。)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如因担架员原因造成患者受伤或病情加重，由公司负责</w:t>
            </w:r>
            <w:r>
              <w:rPr>
                <w:rFonts w:hint="eastAsia" w:ascii="Calibri" w:hAnsi="Calibri"/>
                <w:lang w:val="en-US" w:eastAsia="zh-CN"/>
              </w:rPr>
              <w:t>承担损失</w:t>
            </w:r>
            <w:r>
              <w:rPr>
                <w:rFonts w:hint="eastAsia" w:ascii="Calibri" w:hAnsi="Calibri"/>
              </w:rPr>
              <w:t xml:space="preserve">。 </w:t>
            </w:r>
            <w:r>
              <w:rPr>
                <w:rFonts w:hint="eastAsia" w:ascii="Calibri" w:hAnsi="Calibri"/>
                <w:lang w:val="en-US" w:eastAsia="zh-CN"/>
              </w:rPr>
              <w:t>3</w:t>
            </w:r>
            <w:r>
              <w:rPr>
                <w:rFonts w:hint="eastAsia" w:ascii="Calibri" w:hAnsi="Calibri"/>
              </w:rPr>
              <w:t>、担架员人为损坏医用物品及设备照价赔偿。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F416F6"/>
    <w:multiLevelType w:val="singleLevel"/>
    <w:tmpl w:val="CCF416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BF279DB"/>
    <w:multiLevelType w:val="singleLevel"/>
    <w:tmpl w:val="DBF279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wNWQyYjNlNzIwZWMzMmFiOTYzNTY2ZDg1OTEifQ=="/>
  </w:docVars>
  <w:rsids>
    <w:rsidRoot w:val="00000000"/>
    <w:rsid w:val="02DC6AD9"/>
    <w:rsid w:val="0D753AD3"/>
    <w:rsid w:val="14C7792B"/>
    <w:rsid w:val="1F661EC1"/>
    <w:rsid w:val="55C75757"/>
    <w:rsid w:val="775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2024-04-02T08:47:00Z</dcterms:created>
  <dc:creator>admin</dc:creator>
  <cp:lastModifiedBy>阿莫西林</cp:lastModifiedBy>
  <dcterms:modified xsi:type="dcterms:W3CDTF">2024-04-26T07:46:28Z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34430925D1FA402AB9DFDACB13DF70E8_12</vt:lpwstr>
  </property>
</Properties>
</file>